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F3A46" w14:textId="77777777" w:rsidR="00D206CC" w:rsidRPr="00C20B98" w:rsidRDefault="00D206CC" w:rsidP="00EE0506">
      <w:pPr>
        <w:jc w:val="left"/>
        <w:outlineLvl w:val="5"/>
        <w:rPr>
          <w:rFonts w:ascii="Arial Narrow" w:hAnsi="Arial Narrow"/>
          <w:b/>
          <w:bCs/>
          <w:sz w:val="24"/>
          <w:szCs w:val="24"/>
        </w:rPr>
      </w:pPr>
      <w:r w:rsidRPr="00C20B98">
        <w:rPr>
          <w:rFonts w:ascii="Arial Narrow" w:hAnsi="Arial Narrow"/>
          <w:b/>
          <w:bCs/>
          <w:sz w:val="24"/>
          <w:szCs w:val="24"/>
        </w:rPr>
        <w:t xml:space="preserve">                                                              REPUBLIQUE DU MALI</w:t>
      </w:r>
    </w:p>
    <w:p w14:paraId="713B8CDB" w14:textId="77777777" w:rsidR="00D206CC" w:rsidRPr="00C20B98" w:rsidRDefault="00531709" w:rsidP="00EE0506">
      <w:pPr>
        <w:keepNext/>
        <w:outlineLvl w:val="6"/>
        <w:rPr>
          <w:rFonts w:ascii="Arial Narrow" w:hAnsi="Arial Narrow"/>
          <w:b/>
          <w:sz w:val="24"/>
          <w:szCs w:val="24"/>
        </w:rPr>
      </w:pPr>
      <w:r>
        <w:rPr>
          <w:rFonts w:ascii="Arial Narrow" w:hAnsi="Arial Narrow"/>
          <w:b/>
          <w:i/>
          <w:sz w:val="24"/>
          <w:szCs w:val="24"/>
        </w:rPr>
        <w:t xml:space="preserve">                                                    </w:t>
      </w:r>
      <w:r w:rsidR="00D206CC" w:rsidRPr="00C20B98">
        <w:rPr>
          <w:rFonts w:ascii="Arial Narrow" w:hAnsi="Arial Narrow"/>
          <w:b/>
          <w:i/>
          <w:sz w:val="24"/>
          <w:szCs w:val="24"/>
        </w:rPr>
        <w:t>Un Peuple – Un But – Une Foi</w:t>
      </w:r>
    </w:p>
    <w:p w14:paraId="1497B050" w14:textId="77777777" w:rsidR="00531709" w:rsidRPr="00C20B98" w:rsidRDefault="00D206CC" w:rsidP="00531709">
      <w:pPr>
        <w:rPr>
          <w:rFonts w:ascii="Arial Narrow" w:hAnsi="Arial Narrow"/>
          <w:b/>
          <w:sz w:val="24"/>
          <w:szCs w:val="24"/>
        </w:rPr>
      </w:pPr>
      <w:r w:rsidRPr="00C20B98">
        <w:rPr>
          <w:rFonts w:ascii="Arial Narrow" w:hAnsi="Arial Narrow"/>
          <w:b/>
          <w:sz w:val="24"/>
          <w:szCs w:val="24"/>
        </w:rPr>
        <w:t xml:space="preserve">         </w:t>
      </w:r>
    </w:p>
    <w:p w14:paraId="1A539F31" w14:textId="77777777" w:rsidR="00D206CC" w:rsidRPr="00C20B98" w:rsidRDefault="00D206CC" w:rsidP="00EE0506">
      <w:pPr>
        <w:jc w:val="left"/>
        <w:rPr>
          <w:rFonts w:ascii="Arial Narrow" w:hAnsi="Arial Narrow"/>
          <w:b/>
          <w:sz w:val="24"/>
          <w:szCs w:val="24"/>
        </w:rPr>
      </w:pPr>
    </w:p>
    <w:p w14:paraId="150EE223" w14:textId="77777777" w:rsidR="00D206CC" w:rsidRPr="00C20B98" w:rsidRDefault="00531709" w:rsidP="00EE0506">
      <w:pPr>
        <w:tabs>
          <w:tab w:val="left" w:pos="708"/>
          <w:tab w:val="left" w:pos="1416"/>
          <w:tab w:val="left" w:pos="2124"/>
          <w:tab w:val="left" w:pos="3329"/>
        </w:tabs>
        <w:jc w:val="left"/>
        <w:rPr>
          <w:rFonts w:ascii="Arial Narrow" w:hAnsi="Arial Narrow"/>
          <w:b/>
          <w:sz w:val="24"/>
          <w:szCs w:val="24"/>
        </w:rPr>
      </w:pPr>
      <w:r>
        <w:rPr>
          <w:noProof/>
          <w:lang w:val="en-US" w:eastAsia="en-US"/>
        </w:rPr>
        <w:drawing>
          <wp:anchor distT="0" distB="0" distL="114300" distR="114300" simplePos="0" relativeHeight="251659264" behindDoc="1" locked="0" layoutInCell="1" allowOverlap="1" wp14:anchorId="58D6A2A2" wp14:editId="3D29F3B9">
            <wp:simplePos x="0" y="0"/>
            <wp:positionH relativeFrom="column">
              <wp:posOffset>2246630</wp:posOffset>
            </wp:positionH>
            <wp:positionV relativeFrom="paragraph">
              <wp:posOffset>108585</wp:posOffset>
            </wp:positionV>
            <wp:extent cx="1104900" cy="1136650"/>
            <wp:effectExtent l="0" t="0" r="0" b="6350"/>
            <wp:wrapNone/>
            <wp:docPr id="1" name="Image 1" descr="Description : cs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s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06CC" w:rsidRPr="00C20B98">
        <w:rPr>
          <w:rFonts w:ascii="Arial Narrow" w:hAnsi="Arial Narrow"/>
          <w:sz w:val="20"/>
          <w:szCs w:val="20"/>
        </w:rPr>
        <w:t xml:space="preserve">  </w:t>
      </w:r>
    </w:p>
    <w:p w14:paraId="77060931" w14:textId="77777777" w:rsidR="00D206CC" w:rsidRPr="00C20B98" w:rsidRDefault="00D206CC" w:rsidP="00EE0506">
      <w:pPr>
        <w:jc w:val="left"/>
        <w:rPr>
          <w:rFonts w:ascii="Arial Narrow" w:hAnsi="Arial Narrow"/>
          <w:sz w:val="24"/>
          <w:szCs w:val="24"/>
        </w:rPr>
      </w:pPr>
      <w:r w:rsidRPr="00C20B98">
        <w:rPr>
          <w:rFonts w:ascii="Arial Narrow" w:hAnsi="Arial Narrow"/>
          <w:sz w:val="20"/>
          <w:szCs w:val="20"/>
        </w:rPr>
        <w:t xml:space="preserve">                                                                                                                                      </w:t>
      </w:r>
    </w:p>
    <w:p w14:paraId="3D9B8AA5" w14:textId="77777777" w:rsidR="00D206CC" w:rsidRPr="00C20B98" w:rsidRDefault="00531709" w:rsidP="00EE0506">
      <w:pPr>
        <w:jc w:val="left"/>
        <w:rPr>
          <w:rFonts w:ascii="Arial Narrow" w:hAnsi="Arial Narrow"/>
          <w:sz w:val="20"/>
          <w:szCs w:val="20"/>
        </w:rPr>
      </w:pPr>
      <w:r>
        <w:rPr>
          <w:rFonts w:ascii="Arial Narrow" w:hAnsi="Arial Narrow"/>
          <w:sz w:val="20"/>
          <w:szCs w:val="20"/>
        </w:rPr>
        <w:t xml:space="preserve">                                                                      </w:t>
      </w:r>
    </w:p>
    <w:p w14:paraId="1322C0DF" w14:textId="77777777" w:rsidR="00D206CC" w:rsidRPr="00C20B98" w:rsidRDefault="00D206CC" w:rsidP="00EE0506">
      <w:pPr>
        <w:jc w:val="left"/>
        <w:rPr>
          <w:rFonts w:ascii="Arial Narrow" w:hAnsi="Arial Narrow"/>
          <w:sz w:val="20"/>
          <w:szCs w:val="20"/>
        </w:rPr>
      </w:pPr>
    </w:p>
    <w:p w14:paraId="374DF830" w14:textId="77777777" w:rsidR="00D206CC" w:rsidRPr="001334CF" w:rsidRDefault="00531709" w:rsidP="00EE0506">
      <w:pPr>
        <w:rPr>
          <w:rFonts w:ascii="Arial Narrow" w:hAnsi="Arial Narrow" w:cs="Tahoma"/>
          <w:b/>
          <w:bCs/>
          <w:sz w:val="24"/>
          <w:szCs w:val="24"/>
        </w:rPr>
      </w:pPr>
      <w:r>
        <w:rPr>
          <w:rFonts w:ascii="Arial Narrow" w:hAnsi="Arial Narrow" w:cs="Tahoma"/>
          <w:b/>
          <w:bCs/>
          <w:sz w:val="24"/>
          <w:szCs w:val="24"/>
        </w:rPr>
        <w:tab/>
      </w:r>
      <w:r>
        <w:rPr>
          <w:rFonts w:ascii="Arial Narrow" w:hAnsi="Arial Narrow" w:cs="Tahoma"/>
          <w:b/>
          <w:bCs/>
          <w:sz w:val="24"/>
          <w:szCs w:val="24"/>
        </w:rPr>
        <w:tab/>
      </w:r>
      <w:r>
        <w:rPr>
          <w:rFonts w:ascii="Arial Narrow" w:hAnsi="Arial Narrow" w:cs="Tahoma"/>
          <w:b/>
          <w:bCs/>
          <w:sz w:val="24"/>
          <w:szCs w:val="24"/>
        </w:rPr>
        <w:tab/>
      </w:r>
      <w:r>
        <w:rPr>
          <w:rFonts w:ascii="Arial Narrow" w:hAnsi="Arial Narrow" w:cs="Tahoma"/>
          <w:b/>
          <w:bCs/>
          <w:sz w:val="24"/>
          <w:szCs w:val="24"/>
        </w:rPr>
        <w:tab/>
      </w:r>
      <w:r>
        <w:rPr>
          <w:rFonts w:ascii="Arial Narrow" w:hAnsi="Arial Narrow" w:cs="Tahoma"/>
          <w:b/>
          <w:bCs/>
          <w:sz w:val="24"/>
          <w:szCs w:val="24"/>
        </w:rPr>
        <w:tab/>
      </w:r>
    </w:p>
    <w:p w14:paraId="453726B9" w14:textId="77777777" w:rsidR="00D206CC" w:rsidRPr="001334CF" w:rsidRDefault="00D206CC" w:rsidP="00EE0506">
      <w:pPr>
        <w:rPr>
          <w:rFonts w:ascii="Arial Narrow" w:hAnsi="Arial Narrow" w:cs="Tahoma"/>
          <w:b/>
          <w:bCs/>
          <w:sz w:val="24"/>
          <w:szCs w:val="24"/>
        </w:rPr>
      </w:pPr>
    </w:p>
    <w:p w14:paraId="6FD56683" w14:textId="77777777" w:rsidR="00D206CC" w:rsidRPr="001334CF" w:rsidRDefault="00D206CC" w:rsidP="00EE0506">
      <w:pPr>
        <w:rPr>
          <w:rFonts w:ascii="Arial Narrow" w:hAnsi="Arial Narrow" w:cs="Tahoma"/>
          <w:b/>
          <w:bCs/>
          <w:sz w:val="24"/>
          <w:szCs w:val="24"/>
        </w:rPr>
      </w:pPr>
    </w:p>
    <w:p w14:paraId="68CAB197" w14:textId="77777777" w:rsidR="00D206CC" w:rsidRPr="001334CF" w:rsidRDefault="00D206CC" w:rsidP="00EE0506">
      <w:pPr>
        <w:jc w:val="center"/>
        <w:rPr>
          <w:rFonts w:ascii="Arial Narrow" w:hAnsi="Arial Narrow"/>
          <w:b/>
          <w:sz w:val="24"/>
          <w:szCs w:val="24"/>
        </w:rPr>
      </w:pPr>
    </w:p>
    <w:p w14:paraId="430BCD64" w14:textId="77777777" w:rsidR="00D206CC" w:rsidRDefault="00D206CC" w:rsidP="00EE0506">
      <w:pPr>
        <w:jc w:val="center"/>
        <w:rPr>
          <w:rFonts w:ascii="Arial Narrow" w:hAnsi="Arial Narrow"/>
          <w:b/>
          <w:sz w:val="24"/>
          <w:szCs w:val="24"/>
        </w:rPr>
      </w:pPr>
    </w:p>
    <w:p w14:paraId="36D33F82" w14:textId="77777777" w:rsidR="00D206CC" w:rsidRDefault="00D206CC" w:rsidP="00EE0506">
      <w:pPr>
        <w:jc w:val="center"/>
        <w:rPr>
          <w:rFonts w:ascii="Arial Narrow" w:hAnsi="Arial Narrow"/>
          <w:b/>
          <w:sz w:val="24"/>
          <w:szCs w:val="24"/>
        </w:rPr>
      </w:pPr>
    </w:p>
    <w:p w14:paraId="61383152" w14:textId="77777777" w:rsidR="00D206CC" w:rsidRDefault="00D206CC" w:rsidP="00EE0506">
      <w:pPr>
        <w:jc w:val="center"/>
        <w:rPr>
          <w:rFonts w:ascii="Arial Narrow" w:hAnsi="Arial Narrow"/>
          <w:b/>
          <w:sz w:val="24"/>
          <w:szCs w:val="24"/>
        </w:rPr>
      </w:pPr>
    </w:p>
    <w:p w14:paraId="43C9017D" w14:textId="77777777" w:rsidR="00D206CC" w:rsidRDefault="00D206CC" w:rsidP="00EE0506">
      <w:pPr>
        <w:jc w:val="center"/>
        <w:rPr>
          <w:rFonts w:ascii="Arial Narrow" w:hAnsi="Arial Narrow"/>
          <w:b/>
          <w:sz w:val="24"/>
          <w:szCs w:val="24"/>
        </w:rPr>
      </w:pPr>
    </w:p>
    <w:p w14:paraId="114AE511" w14:textId="77777777" w:rsidR="00D206CC" w:rsidRPr="001334CF" w:rsidRDefault="00D206CC" w:rsidP="00EE0506">
      <w:pPr>
        <w:jc w:val="center"/>
        <w:rPr>
          <w:rFonts w:ascii="Arial Narrow" w:hAnsi="Arial Narrow"/>
          <w:b/>
          <w:sz w:val="24"/>
          <w:szCs w:val="24"/>
        </w:rPr>
      </w:pPr>
    </w:p>
    <w:p w14:paraId="014269B0" w14:textId="77777777" w:rsidR="00D206CC" w:rsidRPr="001334CF" w:rsidRDefault="00D206CC" w:rsidP="00EE0506">
      <w:pPr>
        <w:jc w:val="center"/>
        <w:rPr>
          <w:rFonts w:ascii="Arial Narrow" w:hAnsi="Arial Narrow"/>
          <w:b/>
          <w:sz w:val="24"/>
          <w:szCs w:val="24"/>
        </w:rPr>
      </w:pPr>
    </w:p>
    <w:p w14:paraId="6BDD345D" w14:textId="77777777" w:rsidR="00D206CC" w:rsidRPr="001334CF" w:rsidRDefault="00D206CC" w:rsidP="00EE0506">
      <w:pPr>
        <w:jc w:val="center"/>
        <w:rPr>
          <w:rFonts w:ascii="Arial Narrow" w:hAnsi="Arial Narrow"/>
          <w:b/>
          <w:sz w:val="24"/>
          <w:szCs w:val="24"/>
        </w:rPr>
      </w:pPr>
    </w:p>
    <w:p w14:paraId="202ED32B" w14:textId="77777777" w:rsidR="00D206CC" w:rsidRPr="001334CF" w:rsidRDefault="00D206CC" w:rsidP="00EE0506">
      <w:pPr>
        <w:jc w:val="center"/>
        <w:rPr>
          <w:rFonts w:ascii="Arial Narrow" w:hAnsi="Arial Narrow"/>
          <w:b/>
          <w:sz w:val="24"/>
          <w:szCs w:val="24"/>
        </w:rPr>
      </w:pPr>
    </w:p>
    <w:p w14:paraId="3F67CF8B" w14:textId="77777777" w:rsidR="00D206CC" w:rsidRPr="001334CF" w:rsidRDefault="00D206CC" w:rsidP="00EE0506">
      <w:pPr>
        <w:jc w:val="center"/>
        <w:rPr>
          <w:rFonts w:ascii="Arial Narrow" w:hAnsi="Arial Narrow"/>
          <w:b/>
          <w:sz w:val="24"/>
          <w:szCs w:val="24"/>
        </w:rPr>
      </w:pPr>
      <w:r w:rsidRPr="001334CF">
        <w:rPr>
          <w:rFonts w:ascii="Arial Narrow" w:hAnsi="Arial Narrow"/>
          <w:b/>
          <w:sz w:val="24"/>
          <w:szCs w:val="24"/>
        </w:rPr>
        <w:t>***********</w:t>
      </w:r>
    </w:p>
    <w:p w14:paraId="0C91E6CF" w14:textId="77777777" w:rsidR="00D206CC" w:rsidRPr="001334CF" w:rsidRDefault="00D206CC" w:rsidP="00EE0506">
      <w:pPr>
        <w:jc w:val="center"/>
        <w:rPr>
          <w:rFonts w:ascii="Arial Narrow" w:hAnsi="Arial Narrow"/>
          <w:b/>
          <w:sz w:val="24"/>
          <w:szCs w:val="24"/>
        </w:rPr>
      </w:pPr>
    </w:p>
    <w:p w14:paraId="54504879" w14:textId="77777777" w:rsidR="00D206CC" w:rsidRPr="00DE35F8" w:rsidRDefault="00DE35F8" w:rsidP="00EE0506">
      <w:pPr>
        <w:pBdr>
          <w:bottom w:val="threeDEngrave" w:sz="24" w:space="1" w:color="auto"/>
        </w:pBdr>
        <w:jc w:val="center"/>
        <w:rPr>
          <w:rFonts w:ascii="Arial Narrow" w:hAnsi="Arial Narrow" w:cs="Tahoma"/>
          <w:b/>
          <w:sz w:val="32"/>
          <w:szCs w:val="32"/>
        </w:rPr>
      </w:pPr>
      <w:r w:rsidRPr="00DE35F8">
        <w:rPr>
          <w:rFonts w:ascii="Arial Narrow" w:hAnsi="Arial Narrow"/>
          <w:b/>
          <w:sz w:val="32"/>
          <w:szCs w:val="32"/>
        </w:rPr>
        <w:t>ETAT D’EXECUTION DES ACTIVITES INSCRITES DANS LE PTA 2019 DU PAGER AU 31 AOUT 2019 ET PROGRAMMATION DES ACTIVITES RESTANTES AU 31 DECEMBRE 2019</w:t>
      </w:r>
    </w:p>
    <w:p w14:paraId="26F9296B" w14:textId="77777777" w:rsidR="00D206CC" w:rsidRPr="001334CF" w:rsidRDefault="00D206CC" w:rsidP="00EE0506">
      <w:pPr>
        <w:jc w:val="center"/>
        <w:rPr>
          <w:rFonts w:ascii="Arial Narrow" w:hAnsi="Arial Narrow" w:cs="Tahoma"/>
          <w:b/>
          <w:sz w:val="24"/>
          <w:szCs w:val="24"/>
        </w:rPr>
      </w:pPr>
      <w:r w:rsidRPr="001334CF">
        <w:rPr>
          <w:rFonts w:ascii="Arial Narrow" w:hAnsi="Arial Narrow" w:cs="Tahoma"/>
          <w:b/>
          <w:sz w:val="24"/>
          <w:szCs w:val="24"/>
        </w:rPr>
        <w:t>PROGRAMME D’APPUI A LA GOUVERNANCE, A LA RESILIENCE ECONOMIQUE POUR LA REDUCTION DE LA PAUVRETE</w:t>
      </w:r>
    </w:p>
    <w:p w14:paraId="3FB6B115" w14:textId="77777777" w:rsidR="00D206CC" w:rsidRPr="001334CF" w:rsidRDefault="00D206CC" w:rsidP="00EE0506">
      <w:pPr>
        <w:rPr>
          <w:rFonts w:ascii="Arial Narrow" w:hAnsi="Arial Narrow" w:cs="Tahoma"/>
          <w:sz w:val="24"/>
          <w:szCs w:val="24"/>
        </w:rPr>
      </w:pPr>
    </w:p>
    <w:p w14:paraId="5EB449D8" w14:textId="77777777" w:rsidR="00D206CC" w:rsidRPr="001334CF" w:rsidRDefault="00D206CC" w:rsidP="00EE0506">
      <w:pPr>
        <w:rPr>
          <w:rFonts w:ascii="Arial Narrow" w:hAnsi="Arial Narrow" w:cs="Tahoma"/>
          <w:sz w:val="24"/>
          <w:szCs w:val="24"/>
        </w:rPr>
      </w:pPr>
    </w:p>
    <w:p w14:paraId="4581CDCB" w14:textId="77777777" w:rsidR="00D206CC" w:rsidRPr="001334CF" w:rsidRDefault="00D206CC" w:rsidP="00EE0506">
      <w:pPr>
        <w:jc w:val="right"/>
        <w:rPr>
          <w:rFonts w:ascii="Arial Narrow" w:hAnsi="Arial Narrow" w:cs="Tahoma"/>
          <w:sz w:val="24"/>
          <w:szCs w:val="24"/>
        </w:rPr>
      </w:pPr>
    </w:p>
    <w:p w14:paraId="1FC0B4EC" w14:textId="77777777" w:rsidR="00D206CC" w:rsidRPr="001334CF" w:rsidRDefault="00D206CC" w:rsidP="00EE0506">
      <w:pPr>
        <w:jc w:val="right"/>
        <w:rPr>
          <w:rFonts w:ascii="Arial Narrow" w:hAnsi="Arial Narrow" w:cs="Tahoma"/>
          <w:sz w:val="24"/>
          <w:szCs w:val="24"/>
        </w:rPr>
      </w:pPr>
    </w:p>
    <w:p w14:paraId="3EE982D9" w14:textId="77777777" w:rsidR="00D206CC" w:rsidRPr="001334CF" w:rsidRDefault="00D206CC" w:rsidP="00EE0506">
      <w:pPr>
        <w:jc w:val="right"/>
        <w:rPr>
          <w:rFonts w:ascii="Arial Narrow" w:hAnsi="Arial Narrow" w:cs="Tahoma"/>
          <w:sz w:val="24"/>
          <w:szCs w:val="24"/>
        </w:rPr>
      </w:pPr>
    </w:p>
    <w:p w14:paraId="1F4D92C1" w14:textId="77777777" w:rsidR="00D206CC" w:rsidRPr="001334CF" w:rsidRDefault="00D206CC" w:rsidP="00EE0506">
      <w:pPr>
        <w:jc w:val="right"/>
        <w:rPr>
          <w:rFonts w:ascii="Arial Narrow" w:hAnsi="Arial Narrow" w:cs="Tahoma"/>
          <w:sz w:val="24"/>
          <w:szCs w:val="24"/>
        </w:rPr>
      </w:pPr>
    </w:p>
    <w:p w14:paraId="7E03BA5F" w14:textId="77777777" w:rsidR="00D206CC" w:rsidRPr="001334CF" w:rsidRDefault="00D206CC" w:rsidP="00EE0506">
      <w:pPr>
        <w:jc w:val="right"/>
        <w:rPr>
          <w:rFonts w:ascii="Arial Narrow" w:hAnsi="Arial Narrow" w:cs="Tahoma"/>
          <w:sz w:val="24"/>
          <w:szCs w:val="24"/>
        </w:rPr>
      </w:pPr>
    </w:p>
    <w:p w14:paraId="7011BA8E" w14:textId="77777777" w:rsidR="00D206CC" w:rsidRPr="001334CF" w:rsidRDefault="00D206CC" w:rsidP="00EE0506">
      <w:pPr>
        <w:jc w:val="right"/>
        <w:rPr>
          <w:rFonts w:ascii="Arial Narrow" w:hAnsi="Arial Narrow" w:cs="Tahoma"/>
          <w:sz w:val="24"/>
          <w:szCs w:val="24"/>
        </w:rPr>
      </w:pPr>
    </w:p>
    <w:p w14:paraId="732ED717" w14:textId="77777777" w:rsidR="00D206CC" w:rsidRPr="001334CF" w:rsidRDefault="00D206CC" w:rsidP="00EE0506">
      <w:pPr>
        <w:jc w:val="right"/>
        <w:rPr>
          <w:rFonts w:ascii="Arial Narrow" w:hAnsi="Arial Narrow" w:cs="Tahoma"/>
          <w:sz w:val="24"/>
          <w:szCs w:val="24"/>
        </w:rPr>
      </w:pPr>
    </w:p>
    <w:p w14:paraId="66FE70C9" w14:textId="77777777" w:rsidR="00D206CC" w:rsidRPr="001334CF" w:rsidRDefault="00D206CC" w:rsidP="00EE0506">
      <w:pPr>
        <w:jc w:val="center"/>
        <w:rPr>
          <w:rFonts w:ascii="Arial Narrow" w:hAnsi="Arial Narrow" w:cs="Tahoma"/>
          <w:b/>
          <w:sz w:val="24"/>
          <w:szCs w:val="24"/>
        </w:rPr>
      </w:pPr>
    </w:p>
    <w:p w14:paraId="4A39AA5B" w14:textId="77777777" w:rsidR="00D206CC" w:rsidRPr="001334CF" w:rsidRDefault="00D206CC" w:rsidP="00EE0506">
      <w:pPr>
        <w:jc w:val="center"/>
        <w:rPr>
          <w:rFonts w:ascii="Arial Narrow" w:hAnsi="Arial Narrow" w:cs="Tahoma"/>
          <w:b/>
          <w:sz w:val="24"/>
          <w:szCs w:val="24"/>
        </w:rPr>
      </w:pPr>
    </w:p>
    <w:p w14:paraId="21494F02" w14:textId="77777777" w:rsidR="00D206CC" w:rsidRPr="001334CF" w:rsidRDefault="00D206CC" w:rsidP="00EE0506">
      <w:pPr>
        <w:jc w:val="center"/>
        <w:rPr>
          <w:rFonts w:ascii="Arial Narrow" w:hAnsi="Arial Narrow" w:cs="Tahoma"/>
          <w:b/>
          <w:sz w:val="24"/>
          <w:szCs w:val="24"/>
        </w:rPr>
      </w:pPr>
    </w:p>
    <w:p w14:paraId="1468D36D" w14:textId="77777777" w:rsidR="00D206CC" w:rsidRDefault="00D206CC" w:rsidP="00EE0506">
      <w:pPr>
        <w:jc w:val="center"/>
        <w:rPr>
          <w:rFonts w:ascii="Arial Narrow" w:hAnsi="Arial Narrow" w:cs="Tahoma"/>
          <w:b/>
          <w:sz w:val="24"/>
          <w:szCs w:val="24"/>
        </w:rPr>
      </w:pPr>
    </w:p>
    <w:p w14:paraId="1483ABF5" w14:textId="77777777" w:rsidR="00D206CC" w:rsidRDefault="00D206CC" w:rsidP="00EE0506">
      <w:pPr>
        <w:jc w:val="center"/>
        <w:rPr>
          <w:rFonts w:ascii="Arial Narrow" w:hAnsi="Arial Narrow" w:cs="Tahoma"/>
          <w:b/>
          <w:sz w:val="24"/>
          <w:szCs w:val="24"/>
        </w:rPr>
      </w:pPr>
    </w:p>
    <w:p w14:paraId="1A6881B1" w14:textId="77777777" w:rsidR="00D206CC" w:rsidRDefault="00D206CC" w:rsidP="00EE0506">
      <w:pPr>
        <w:jc w:val="center"/>
        <w:rPr>
          <w:rFonts w:ascii="Arial Narrow" w:hAnsi="Arial Narrow" w:cs="Tahoma"/>
          <w:b/>
          <w:sz w:val="24"/>
          <w:szCs w:val="24"/>
        </w:rPr>
      </w:pPr>
    </w:p>
    <w:p w14:paraId="364412CE" w14:textId="77777777" w:rsidR="00D206CC" w:rsidRDefault="00D206CC" w:rsidP="00EE0506">
      <w:pPr>
        <w:jc w:val="center"/>
        <w:rPr>
          <w:rFonts w:ascii="Arial Narrow" w:hAnsi="Arial Narrow" w:cs="Tahoma"/>
          <w:b/>
          <w:sz w:val="24"/>
          <w:szCs w:val="24"/>
        </w:rPr>
      </w:pPr>
    </w:p>
    <w:p w14:paraId="6C9248D1" w14:textId="77777777" w:rsidR="00D206CC" w:rsidRDefault="00D206CC" w:rsidP="00EE0506">
      <w:pPr>
        <w:jc w:val="center"/>
        <w:rPr>
          <w:rFonts w:ascii="Arial Narrow" w:hAnsi="Arial Narrow" w:cs="Tahoma"/>
          <w:b/>
          <w:sz w:val="24"/>
          <w:szCs w:val="24"/>
        </w:rPr>
      </w:pPr>
    </w:p>
    <w:p w14:paraId="43006DEA" w14:textId="77777777" w:rsidR="00D206CC" w:rsidRDefault="00D206CC" w:rsidP="00EE0506">
      <w:pPr>
        <w:jc w:val="center"/>
        <w:rPr>
          <w:rFonts w:ascii="Arial Narrow" w:hAnsi="Arial Narrow" w:cs="Tahoma"/>
          <w:b/>
          <w:sz w:val="24"/>
          <w:szCs w:val="24"/>
        </w:rPr>
      </w:pPr>
    </w:p>
    <w:p w14:paraId="02858ABF" w14:textId="77777777" w:rsidR="0030076D" w:rsidRDefault="00957F06" w:rsidP="00EE0506">
      <w:pPr>
        <w:jc w:val="right"/>
        <w:rPr>
          <w:rFonts w:ascii="Arial Narrow" w:hAnsi="Arial Narrow"/>
          <w:sz w:val="24"/>
          <w:szCs w:val="24"/>
        </w:rPr>
      </w:pPr>
      <w:r>
        <w:rPr>
          <w:rFonts w:ascii="Arial Narrow" w:hAnsi="Arial Narrow" w:cs="Tahoma"/>
          <w:b/>
          <w:sz w:val="24"/>
          <w:szCs w:val="24"/>
        </w:rPr>
        <w:t>Septembre</w:t>
      </w:r>
      <w:r w:rsidR="00D206CC">
        <w:rPr>
          <w:rFonts w:ascii="Arial Narrow" w:hAnsi="Arial Narrow" w:cs="Tahoma"/>
          <w:b/>
          <w:sz w:val="24"/>
          <w:szCs w:val="24"/>
        </w:rPr>
        <w:t xml:space="preserve"> 201</w:t>
      </w:r>
      <w:r w:rsidR="00FC115D">
        <w:rPr>
          <w:rFonts w:ascii="Arial Narrow" w:hAnsi="Arial Narrow" w:cs="Tahoma"/>
          <w:b/>
          <w:sz w:val="24"/>
          <w:szCs w:val="24"/>
        </w:rPr>
        <w:t>9</w:t>
      </w:r>
      <w:r w:rsidR="00D206CC" w:rsidRPr="001334CF">
        <w:rPr>
          <w:rFonts w:ascii="Arial Narrow" w:hAnsi="Arial Narrow"/>
          <w:sz w:val="24"/>
          <w:szCs w:val="24"/>
        </w:rPr>
        <w:br w:type="page"/>
      </w:r>
      <w:bookmarkStart w:id="0" w:name="_Toc501029040"/>
    </w:p>
    <w:sdt>
      <w:sdtPr>
        <w:rPr>
          <w:rFonts w:ascii="Calibri" w:hAnsi="Calibri"/>
          <w:b w:val="0"/>
          <w:bCs w:val="0"/>
          <w:color w:val="auto"/>
          <w:sz w:val="22"/>
          <w:szCs w:val="22"/>
        </w:rPr>
        <w:id w:val="-1579663057"/>
        <w:docPartObj>
          <w:docPartGallery w:val="Table of Contents"/>
          <w:docPartUnique/>
        </w:docPartObj>
      </w:sdtPr>
      <w:sdtEndPr>
        <w:rPr>
          <w:sz w:val="24"/>
          <w:szCs w:val="24"/>
        </w:rPr>
      </w:sdtEndPr>
      <w:sdtContent>
        <w:p w14:paraId="5828619B" w14:textId="77777777" w:rsidR="0030076D" w:rsidRPr="00531709" w:rsidRDefault="0030076D" w:rsidP="00EE0506">
          <w:pPr>
            <w:pStyle w:val="En-ttedetabledesmatires"/>
            <w:spacing w:before="0" w:line="240" w:lineRule="auto"/>
            <w:rPr>
              <w:rFonts w:ascii="Times New Roman" w:hAnsi="Times New Roman"/>
              <w:sz w:val="22"/>
              <w:szCs w:val="22"/>
            </w:rPr>
          </w:pPr>
          <w:r w:rsidRPr="00531709">
            <w:rPr>
              <w:rFonts w:ascii="Times New Roman" w:hAnsi="Times New Roman"/>
              <w:sz w:val="22"/>
              <w:szCs w:val="22"/>
            </w:rPr>
            <w:t>Table des matières</w:t>
          </w:r>
        </w:p>
        <w:p w14:paraId="20355533" w14:textId="77777777" w:rsidR="00A528B3" w:rsidRPr="00A528B3" w:rsidRDefault="0030076D">
          <w:pPr>
            <w:pStyle w:val="TM1"/>
            <w:rPr>
              <w:rFonts w:asciiTheme="minorHAnsi" w:eastAsiaTheme="minorEastAsia" w:hAnsiTheme="minorHAnsi" w:cstheme="minorBidi"/>
              <w:b w:val="0"/>
              <w:sz w:val="24"/>
              <w:szCs w:val="24"/>
              <w:lang w:eastAsia="fr-FR"/>
            </w:rPr>
          </w:pPr>
          <w:r w:rsidRPr="00A528B3">
            <w:rPr>
              <w:rFonts w:ascii="Times New Roman" w:hAnsi="Times New Roman"/>
              <w:sz w:val="24"/>
              <w:szCs w:val="24"/>
            </w:rPr>
            <w:fldChar w:fldCharType="begin"/>
          </w:r>
          <w:r w:rsidRPr="00A528B3">
            <w:rPr>
              <w:rFonts w:ascii="Times New Roman" w:hAnsi="Times New Roman"/>
              <w:sz w:val="24"/>
              <w:szCs w:val="24"/>
            </w:rPr>
            <w:instrText xml:space="preserve"> TOC \o "1-3" \h \z \u </w:instrText>
          </w:r>
          <w:r w:rsidRPr="00A528B3">
            <w:rPr>
              <w:rFonts w:ascii="Times New Roman" w:hAnsi="Times New Roman"/>
              <w:sz w:val="24"/>
              <w:szCs w:val="24"/>
            </w:rPr>
            <w:fldChar w:fldCharType="separate"/>
          </w:r>
          <w:hyperlink w:anchor="_Toc21340476" w:history="1">
            <w:r w:rsidR="00A528B3" w:rsidRPr="00A528B3">
              <w:rPr>
                <w:rStyle w:val="Lienhypertexte"/>
                <w:rFonts w:ascii="Arial Narrow" w:hAnsi="Arial Narrow" w:cs="Tahoma"/>
                <w:sz w:val="24"/>
                <w:szCs w:val="24"/>
              </w:rPr>
              <w:t>INTRODUCTION</w:t>
            </w:r>
            <w:r w:rsidR="00A528B3" w:rsidRPr="00A528B3">
              <w:rPr>
                <w:webHidden/>
                <w:sz w:val="24"/>
                <w:szCs w:val="24"/>
              </w:rPr>
              <w:tab/>
            </w:r>
            <w:r w:rsidR="00A528B3" w:rsidRPr="00A528B3">
              <w:rPr>
                <w:webHidden/>
                <w:sz w:val="24"/>
                <w:szCs w:val="24"/>
              </w:rPr>
              <w:fldChar w:fldCharType="begin"/>
            </w:r>
            <w:r w:rsidR="00A528B3" w:rsidRPr="00A528B3">
              <w:rPr>
                <w:webHidden/>
                <w:sz w:val="24"/>
                <w:szCs w:val="24"/>
              </w:rPr>
              <w:instrText xml:space="preserve"> PAGEREF _Toc21340476 \h </w:instrText>
            </w:r>
            <w:r w:rsidR="00A528B3" w:rsidRPr="00A528B3">
              <w:rPr>
                <w:webHidden/>
                <w:sz w:val="24"/>
                <w:szCs w:val="24"/>
              </w:rPr>
            </w:r>
            <w:r w:rsidR="00A528B3" w:rsidRPr="00A528B3">
              <w:rPr>
                <w:webHidden/>
                <w:sz w:val="24"/>
                <w:szCs w:val="24"/>
              </w:rPr>
              <w:fldChar w:fldCharType="separate"/>
            </w:r>
            <w:r w:rsidR="00A528B3" w:rsidRPr="00A528B3">
              <w:rPr>
                <w:webHidden/>
                <w:sz w:val="24"/>
                <w:szCs w:val="24"/>
              </w:rPr>
              <w:t>3</w:t>
            </w:r>
            <w:r w:rsidR="00A528B3" w:rsidRPr="00A528B3">
              <w:rPr>
                <w:webHidden/>
                <w:sz w:val="24"/>
                <w:szCs w:val="24"/>
              </w:rPr>
              <w:fldChar w:fldCharType="end"/>
            </w:r>
          </w:hyperlink>
        </w:p>
        <w:p w14:paraId="3912407F" w14:textId="77777777" w:rsidR="00A528B3" w:rsidRPr="00A528B3" w:rsidRDefault="00981A40">
          <w:pPr>
            <w:pStyle w:val="TM1"/>
            <w:rPr>
              <w:rFonts w:asciiTheme="minorHAnsi" w:eastAsiaTheme="minorEastAsia" w:hAnsiTheme="minorHAnsi" w:cstheme="minorBidi"/>
              <w:b w:val="0"/>
              <w:sz w:val="24"/>
              <w:szCs w:val="24"/>
              <w:lang w:eastAsia="fr-FR"/>
            </w:rPr>
          </w:pPr>
          <w:hyperlink w:anchor="_Toc21340477" w:history="1">
            <w:r w:rsidR="00A528B3" w:rsidRPr="00A528B3">
              <w:rPr>
                <w:rStyle w:val="Lienhypertexte"/>
                <w:rFonts w:ascii="Arial Narrow" w:hAnsi="Arial Narrow"/>
                <w:sz w:val="24"/>
                <w:szCs w:val="24"/>
              </w:rPr>
              <w:t>A)</w:t>
            </w:r>
            <w:r w:rsidR="00A528B3" w:rsidRPr="00A528B3">
              <w:rPr>
                <w:rFonts w:asciiTheme="minorHAnsi" w:eastAsiaTheme="minorEastAsia" w:hAnsiTheme="minorHAnsi" w:cstheme="minorBidi"/>
                <w:b w:val="0"/>
                <w:sz w:val="24"/>
                <w:szCs w:val="24"/>
                <w:lang w:eastAsia="fr-FR"/>
              </w:rPr>
              <w:tab/>
            </w:r>
            <w:r w:rsidR="00A528B3" w:rsidRPr="00A528B3">
              <w:rPr>
                <w:rStyle w:val="Lienhypertexte"/>
                <w:rFonts w:ascii="Arial Narrow" w:hAnsi="Arial Narrow"/>
                <w:sz w:val="24"/>
                <w:szCs w:val="24"/>
              </w:rPr>
              <w:t>ETAT DE MISE EN ŒUVRE DES ACTIVITES PAR STRUCTURE</w:t>
            </w:r>
            <w:r w:rsidR="00A528B3" w:rsidRPr="00A528B3">
              <w:rPr>
                <w:webHidden/>
                <w:sz w:val="24"/>
                <w:szCs w:val="24"/>
              </w:rPr>
              <w:tab/>
            </w:r>
            <w:r w:rsidR="00A528B3" w:rsidRPr="00A528B3">
              <w:rPr>
                <w:webHidden/>
                <w:sz w:val="24"/>
                <w:szCs w:val="24"/>
              </w:rPr>
              <w:fldChar w:fldCharType="begin"/>
            </w:r>
            <w:r w:rsidR="00A528B3" w:rsidRPr="00A528B3">
              <w:rPr>
                <w:webHidden/>
                <w:sz w:val="24"/>
                <w:szCs w:val="24"/>
              </w:rPr>
              <w:instrText xml:space="preserve"> PAGEREF _Toc21340477 \h </w:instrText>
            </w:r>
            <w:r w:rsidR="00A528B3" w:rsidRPr="00A528B3">
              <w:rPr>
                <w:webHidden/>
                <w:sz w:val="24"/>
                <w:szCs w:val="24"/>
              </w:rPr>
            </w:r>
            <w:r w:rsidR="00A528B3" w:rsidRPr="00A528B3">
              <w:rPr>
                <w:webHidden/>
                <w:sz w:val="24"/>
                <w:szCs w:val="24"/>
              </w:rPr>
              <w:fldChar w:fldCharType="separate"/>
            </w:r>
            <w:r w:rsidR="00A528B3" w:rsidRPr="00A528B3">
              <w:rPr>
                <w:webHidden/>
                <w:sz w:val="24"/>
                <w:szCs w:val="24"/>
              </w:rPr>
              <w:t>4</w:t>
            </w:r>
            <w:r w:rsidR="00A528B3" w:rsidRPr="00A528B3">
              <w:rPr>
                <w:webHidden/>
                <w:sz w:val="24"/>
                <w:szCs w:val="24"/>
              </w:rPr>
              <w:fldChar w:fldCharType="end"/>
            </w:r>
          </w:hyperlink>
        </w:p>
        <w:p w14:paraId="0C41201B" w14:textId="77777777" w:rsidR="00A528B3" w:rsidRPr="00A528B3" w:rsidRDefault="00981A40">
          <w:pPr>
            <w:pStyle w:val="TM2"/>
            <w:tabs>
              <w:tab w:val="left" w:pos="660"/>
              <w:tab w:val="right" w:leader="dot" w:pos="9060"/>
            </w:tabs>
            <w:rPr>
              <w:rFonts w:asciiTheme="minorHAnsi" w:eastAsiaTheme="minorEastAsia" w:hAnsiTheme="minorHAnsi" w:cstheme="minorBidi"/>
              <w:noProof/>
              <w:sz w:val="24"/>
              <w:szCs w:val="24"/>
            </w:rPr>
          </w:pPr>
          <w:hyperlink w:anchor="_Toc21340478" w:history="1">
            <w:r w:rsidR="00A528B3" w:rsidRPr="00A528B3">
              <w:rPr>
                <w:rStyle w:val="Lienhypertexte"/>
                <w:rFonts w:ascii="Arial Narrow" w:hAnsi="Arial Narrow"/>
                <w:b/>
                <w:noProof/>
                <w:sz w:val="24"/>
                <w:szCs w:val="24"/>
              </w:rPr>
              <w:t>I.</w:t>
            </w:r>
            <w:r w:rsidR="00A528B3" w:rsidRPr="00A528B3">
              <w:rPr>
                <w:rFonts w:asciiTheme="minorHAnsi" w:eastAsiaTheme="minorEastAsia" w:hAnsiTheme="minorHAnsi" w:cstheme="minorBidi"/>
                <w:noProof/>
                <w:sz w:val="24"/>
                <w:szCs w:val="24"/>
              </w:rPr>
              <w:tab/>
            </w:r>
            <w:r w:rsidR="00A528B3" w:rsidRPr="00A528B3">
              <w:rPr>
                <w:rStyle w:val="Lienhypertexte"/>
                <w:rFonts w:ascii="Arial Narrow" w:hAnsi="Arial Narrow"/>
                <w:b/>
                <w:noProof/>
                <w:sz w:val="24"/>
                <w:szCs w:val="24"/>
              </w:rPr>
              <w:t>CELLULE TECHNIQUE DU CADRE STRATEGIQUE DE LUTTE CONTRE LA PAUVRETE (CT-CSLP)</w:t>
            </w:r>
            <w:r w:rsidR="00A528B3" w:rsidRPr="00A528B3">
              <w:rPr>
                <w:noProof/>
                <w:webHidden/>
                <w:sz w:val="24"/>
                <w:szCs w:val="24"/>
              </w:rPr>
              <w:tab/>
            </w:r>
            <w:r w:rsidR="00A528B3" w:rsidRPr="00A528B3">
              <w:rPr>
                <w:noProof/>
                <w:webHidden/>
                <w:sz w:val="24"/>
                <w:szCs w:val="24"/>
              </w:rPr>
              <w:fldChar w:fldCharType="begin"/>
            </w:r>
            <w:r w:rsidR="00A528B3" w:rsidRPr="00A528B3">
              <w:rPr>
                <w:noProof/>
                <w:webHidden/>
                <w:sz w:val="24"/>
                <w:szCs w:val="24"/>
              </w:rPr>
              <w:instrText xml:space="preserve"> PAGEREF _Toc21340478 \h </w:instrText>
            </w:r>
            <w:r w:rsidR="00A528B3" w:rsidRPr="00A528B3">
              <w:rPr>
                <w:noProof/>
                <w:webHidden/>
                <w:sz w:val="24"/>
                <w:szCs w:val="24"/>
              </w:rPr>
            </w:r>
            <w:r w:rsidR="00A528B3" w:rsidRPr="00A528B3">
              <w:rPr>
                <w:noProof/>
                <w:webHidden/>
                <w:sz w:val="24"/>
                <w:szCs w:val="24"/>
              </w:rPr>
              <w:fldChar w:fldCharType="separate"/>
            </w:r>
            <w:r w:rsidR="00A528B3" w:rsidRPr="00A528B3">
              <w:rPr>
                <w:noProof/>
                <w:webHidden/>
                <w:sz w:val="24"/>
                <w:szCs w:val="24"/>
              </w:rPr>
              <w:t>4</w:t>
            </w:r>
            <w:r w:rsidR="00A528B3" w:rsidRPr="00A528B3">
              <w:rPr>
                <w:noProof/>
                <w:webHidden/>
                <w:sz w:val="24"/>
                <w:szCs w:val="24"/>
              </w:rPr>
              <w:fldChar w:fldCharType="end"/>
            </w:r>
          </w:hyperlink>
        </w:p>
        <w:p w14:paraId="397968BA" w14:textId="77777777" w:rsidR="00A528B3" w:rsidRPr="00A528B3" w:rsidRDefault="00981A40">
          <w:pPr>
            <w:pStyle w:val="TM2"/>
            <w:tabs>
              <w:tab w:val="left" w:pos="660"/>
              <w:tab w:val="right" w:leader="dot" w:pos="9060"/>
            </w:tabs>
            <w:rPr>
              <w:rFonts w:asciiTheme="minorHAnsi" w:eastAsiaTheme="minorEastAsia" w:hAnsiTheme="minorHAnsi" w:cstheme="minorBidi"/>
              <w:noProof/>
              <w:sz w:val="24"/>
              <w:szCs w:val="24"/>
            </w:rPr>
          </w:pPr>
          <w:hyperlink w:anchor="_Toc21340479" w:history="1">
            <w:r w:rsidR="00A528B3" w:rsidRPr="00A528B3">
              <w:rPr>
                <w:rStyle w:val="Lienhypertexte"/>
                <w:rFonts w:ascii="Arial Narrow" w:hAnsi="Arial Narrow"/>
                <w:b/>
                <w:noProof/>
                <w:sz w:val="24"/>
                <w:szCs w:val="24"/>
              </w:rPr>
              <w:t>II.</w:t>
            </w:r>
            <w:r w:rsidR="00A528B3" w:rsidRPr="00A528B3">
              <w:rPr>
                <w:rFonts w:asciiTheme="minorHAnsi" w:eastAsiaTheme="minorEastAsia" w:hAnsiTheme="minorHAnsi" w:cstheme="minorBidi"/>
                <w:noProof/>
                <w:sz w:val="24"/>
                <w:szCs w:val="24"/>
              </w:rPr>
              <w:tab/>
            </w:r>
            <w:r w:rsidR="00A528B3" w:rsidRPr="00A528B3">
              <w:rPr>
                <w:rStyle w:val="Lienhypertexte"/>
                <w:rFonts w:ascii="Arial Narrow" w:hAnsi="Arial Narrow"/>
                <w:b/>
                <w:noProof/>
                <w:sz w:val="24"/>
                <w:szCs w:val="24"/>
              </w:rPr>
              <w:t>OBSERVATOIRE DU DÉVELOPPEMENT HUMAIN DURABLE ET DE LUTTE CONTRE LA PAUVRETÉ</w:t>
            </w:r>
            <w:r w:rsidR="00A528B3" w:rsidRPr="00A528B3">
              <w:rPr>
                <w:noProof/>
                <w:webHidden/>
                <w:sz w:val="24"/>
                <w:szCs w:val="24"/>
              </w:rPr>
              <w:tab/>
            </w:r>
            <w:r w:rsidR="00A528B3" w:rsidRPr="00A528B3">
              <w:rPr>
                <w:noProof/>
                <w:webHidden/>
                <w:sz w:val="24"/>
                <w:szCs w:val="24"/>
              </w:rPr>
              <w:fldChar w:fldCharType="begin"/>
            </w:r>
            <w:r w:rsidR="00A528B3" w:rsidRPr="00A528B3">
              <w:rPr>
                <w:noProof/>
                <w:webHidden/>
                <w:sz w:val="24"/>
                <w:szCs w:val="24"/>
              </w:rPr>
              <w:instrText xml:space="preserve"> PAGEREF _Toc21340479 \h </w:instrText>
            </w:r>
            <w:r w:rsidR="00A528B3" w:rsidRPr="00A528B3">
              <w:rPr>
                <w:noProof/>
                <w:webHidden/>
                <w:sz w:val="24"/>
                <w:szCs w:val="24"/>
              </w:rPr>
            </w:r>
            <w:r w:rsidR="00A528B3" w:rsidRPr="00A528B3">
              <w:rPr>
                <w:noProof/>
                <w:webHidden/>
                <w:sz w:val="24"/>
                <w:szCs w:val="24"/>
              </w:rPr>
              <w:fldChar w:fldCharType="separate"/>
            </w:r>
            <w:r w:rsidR="00A528B3" w:rsidRPr="00A528B3">
              <w:rPr>
                <w:noProof/>
                <w:webHidden/>
                <w:sz w:val="24"/>
                <w:szCs w:val="24"/>
              </w:rPr>
              <w:t>8</w:t>
            </w:r>
            <w:r w:rsidR="00A528B3" w:rsidRPr="00A528B3">
              <w:rPr>
                <w:noProof/>
                <w:webHidden/>
                <w:sz w:val="24"/>
                <w:szCs w:val="24"/>
              </w:rPr>
              <w:fldChar w:fldCharType="end"/>
            </w:r>
          </w:hyperlink>
        </w:p>
        <w:p w14:paraId="01B374E7" w14:textId="77777777" w:rsidR="00A528B3" w:rsidRPr="00A528B3" w:rsidRDefault="00981A40">
          <w:pPr>
            <w:pStyle w:val="TM2"/>
            <w:tabs>
              <w:tab w:val="left" w:pos="660"/>
              <w:tab w:val="right" w:leader="dot" w:pos="9060"/>
            </w:tabs>
            <w:rPr>
              <w:rFonts w:asciiTheme="minorHAnsi" w:eastAsiaTheme="minorEastAsia" w:hAnsiTheme="minorHAnsi" w:cstheme="minorBidi"/>
              <w:noProof/>
              <w:sz w:val="24"/>
              <w:szCs w:val="24"/>
            </w:rPr>
          </w:pPr>
          <w:hyperlink w:anchor="_Toc21340480" w:history="1">
            <w:r w:rsidR="00A528B3" w:rsidRPr="00A528B3">
              <w:rPr>
                <w:rStyle w:val="Lienhypertexte"/>
                <w:rFonts w:ascii="Arial Narrow" w:hAnsi="Arial Narrow"/>
                <w:b/>
                <w:noProof/>
                <w:sz w:val="24"/>
                <w:szCs w:val="24"/>
              </w:rPr>
              <w:t>III.</w:t>
            </w:r>
            <w:r w:rsidR="00A528B3" w:rsidRPr="00A528B3">
              <w:rPr>
                <w:rFonts w:asciiTheme="minorHAnsi" w:eastAsiaTheme="minorEastAsia" w:hAnsiTheme="minorHAnsi" w:cstheme="minorBidi"/>
                <w:noProof/>
                <w:sz w:val="24"/>
                <w:szCs w:val="24"/>
              </w:rPr>
              <w:tab/>
            </w:r>
            <w:r w:rsidR="00A528B3" w:rsidRPr="00A528B3">
              <w:rPr>
                <w:rStyle w:val="Lienhypertexte"/>
                <w:rFonts w:ascii="Arial Narrow" w:hAnsi="Arial Narrow"/>
                <w:b/>
                <w:noProof/>
                <w:sz w:val="24"/>
                <w:szCs w:val="24"/>
              </w:rPr>
              <w:t>SECRETARIAT A L’HARMONISATION DE L’AIDE (SHA)</w:t>
            </w:r>
            <w:r w:rsidR="00A528B3" w:rsidRPr="00A528B3">
              <w:rPr>
                <w:noProof/>
                <w:webHidden/>
                <w:sz w:val="24"/>
                <w:szCs w:val="24"/>
              </w:rPr>
              <w:tab/>
            </w:r>
            <w:r w:rsidR="00A528B3" w:rsidRPr="00A528B3">
              <w:rPr>
                <w:noProof/>
                <w:webHidden/>
                <w:sz w:val="24"/>
                <w:szCs w:val="24"/>
              </w:rPr>
              <w:fldChar w:fldCharType="begin"/>
            </w:r>
            <w:r w:rsidR="00A528B3" w:rsidRPr="00A528B3">
              <w:rPr>
                <w:noProof/>
                <w:webHidden/>
                <w:sz w:val="24"/>
                <w:szCs w:val="24"/>
              </w:rPr>
              <w:instrText xml:space="preserve"> PAGEREF _Toc21340480 \h </w:instrText>
            </w:r>
            <w:r w:rsidR="00A528B3" w:rsidRPr="00A528B3">
              <w:rPr>
                <w:noProof/>
                <w:webHidden/>
                <w:sz w:val="24"/>
                <w:szCs w:val="24"/>
              </w:rPr>
            </w:r>
            <w:r w:rsidR="00A528B3" w:rsidRPr="00A528B3">
              <w:rPr>
                <w:noProof/>
                <w:webHidden/>
                <w:sz w:val="24"/>
                <w:szCs w:val="24"/>
              </w:rPr>
              <w:fldChar w:fldCharType="separate"/>
            </w:r>
            <w:r w:rsidR="00A528B3" w:rsidRPr="00A528B3">
              <w:rPr>
                <w:noProof/>
                <w:webHidden/>
                <w:sz w:val="24"/>
                <w:szCs w:val="24"/>
              </w:rPr>
              <w:t>9</w:t>
            </w:r>
            <w:r w:rsidR="00A528B3" w:rsidRPr="00A528B3">
              <w:rPr>
                <w:noProof/>
                <w:webHidden/>
                <w:sz w:val="24"/>
                <w:szCs w:val="24"/>
              </w:rPr>
              <w:fldChar w:fldCharType="end"/>
            </w:r>
          </w:hyperlink>
        </w:p>
        <w:p w14:paraId="5C98606A" w14:textId="77777777" w:rsidR="00A528B3" w:rsidRPr="00A528B3" w:rsidRDefault="00981A40">
          <w:pPr>
            <w:pStyle w:val="TM2"/>
            <w:tabs>
              <w:tab w:val="left" w:pos="880"/>
              <w:tab w:val="right" w:leader="dot" w:pos="9060"/>
            </w:tabs>
            <w:rPr>
              <w:rFonts w:asciiTheme="minorHAnsi" w:eastAsiaTheme="minorEastAsia" w:hAnsiTheme="minorHAnsi" w:cstheme="minorBidi"/>
              <w:noProof/>
              <w:sz w:val="24"/>
              <w:szCs w:val="24"/>
            </w:rPr>
          </w:pPr>
          <w:hyperlink w:anchor="_Toc21340481" w:history="1">
            <w:r w:rsidR="00A528B3" w:rsidRPr="00A528B3">
              <w:rPr>
                <w:rStyle w:val="Lienhypertexte"/>
                <w:rFonts w:ascii="Arial Narrow" w:hAnsi="Arial Narrow"/>
                <w:b/>
                <w:noProof/>
                <w:sz w:val="24"/>
                <w:szCs w:val="24"/>
              </w:rPr>
              <w:t>IV.</w:t>
            </w:r>
            <w:r w:rsidR="00A528B3" w:rsidRPr="00A528B3">
              <w:rPr>
                <w:rFonts w:asciiTheme="minorHAnsi" w:eastAsiaTheme="minorEastAsia" w:hAnsiTheme="minorHAnsi" w:cstheme="minorBidi"/>
                <w:noProof/>
                <w:sz w:val="24"/>
                <w:szCs w:val="24"/>
              </w:rPr>
              <w:tab/>
            </w:r>
            <w:r w:rsidR="00A528B3" w:rsidRPr="00A528B3">
              <w:rPr>
                <w:rStyle w:val="Lienhypertexte"/>
                <w:rFonts w:ascii="Arial Narrow" w:hAnsi="Arial Narrow"/>
                <w:b/>
                <w:noProof/>
                <w:sz w:val="24"/>
                <w:szCs w:val="24"/>
              </w:rPr>
              <w:t>DIRECTION DE LA COOPERATION MULTILATERALE (DCM)</w:t>
            </w:r>
            <w:r w:rsidR="00A528B3" w:rsidRPr="00A528B3">
              <w:rPr>
                <w:noProof/>
                <w:webHidden/>
                <w:sz w:val="24"/>
                <w:szCs w:val="24"/>
              </w:rPr>
              <w:tab/>
            </w:r>
            <w:r w:rsidR="00A528B3" w:rsidRPr="00A528B3">
              <w:rPr>
                <w:noProof/>
                <w:webHidden/>
                <w:sz w:val="24"/>
                <w:szCs w:val="24"/>
              </w:rPr>
              <w:fldChar w:fldCharType="begin"/>
            </w:r>
            <w:r w:rsidR="00A528B3" w:rsidRPr="00A528B3">
              <w:rPr>
                <w:noProof/>
                <w:webHidden/>
                <w:sz w:val="24"/>
                <w:szCs w:val="24"/>
              </w:rPr>
              <w:instrText xml:space="preserve"> PAGEREF _Toc21340481 \h </w:instrText>
            </w:r>
            <w:r w:rsidR="00A528B3" w:rsidRPr="00A528B3">
              <w:rPr>
                <w:noProof/>
                <w:webHidden/>
                <w:sz w:val="24"/>
                <w:szCs w:val="24"/>
              </w:rPr>
            </w:r>
            <w:r w:rsidR="00A528B3" w:rsidRPr="00A528B3">
              <w:rPr>
                <w:noProof/>
                <w:webHidden/>
                <w:sz w:val="24"/>
                <w:szCs w:val="24"/>
              </w:rPr>
              <w:fldChar w:fldCharType="separate"/>
            </w:r>
            <w:r w:rsidR="00A528B3" w:rsidRPr="00A528B3">
              <w:rPr>
                <w:noProof/>
                <w:webHidden/>
                <w:sz w:val="24"/>
                <w:szCs w:val="24"/>
              </w:rPr>
              <w:t>12</w:t>
            </w:r>
            <w:r w:rsidR="00A528B3" w:rsidRPr="00A528B3">
              <w:rPr>
                <w:noProof/>
                <w:webHidden/>
                <w:sz w:val="24"/>
                <w:szCs w:val="24"/>
              </w:rPr>
              <w:fldChar w:fldCharType="end"/>
            </w:r>
          </w:hyperlink>
        </w:p>
        <w:p w14:paraId="5CB79993" w14:textId="77777777" w:rsidR="00A528B3" w:rsidRPr="00A528B3" w:rsidRDefault="00981A40">
          <w:pPr>
            <w:pStyle w:val="TM2"/>
            <w:tabs>
              <w:tab w:val="left" w:pos="660"/>
              <w:tab w:val="right" w:leader="dot" w:pos="9060"/>
            </w:tabs>
            <w:rPr>
              <w:rFonts w:asciiTheme="minorHAnsi" w:eastAsiaTheme="minorEastAsia" w:hAnsiTheme="minorHAnsi" w:cstheme="minorBidi"/>
              <w:noProof/>
              <w:sz w:val="24"/>
              <w:szCs w:val="24"/>
            </w:rPr>
          </w:pPr>
          <w:hyperlink w:anchor="_Toc21340482" w:history="1">
            <w:r w:rsidR="00A528B3" w:rsidRPr="00A528B3">
              <w:rPr>
                <w:rStyle w:val="Lienhypertexte"/>
                <w:rFonts w:ascii="Arial Narrow" w:hAnsi="Arial Narrow"/>
                <w:b/>
                <w:noProof/>
                <w:sz w:val="24"/>
                <w:szCs w:val="24"/>
              </w:rPr>
              <w:t>V.</w:t>
            </w:r>
            <w:r w:rsidR="00A528B3" w:rsidRPr="00A528B3">
              <w:rPr>
                <w:rFonts w:asciiTheme="minorHAnsi" w:eastAsiaTheme="minorEastAsia" w:hAnsiTheme="minorHAnsi" w:cstheme="minorBidi"/>
                <w:noProof/>
                <w:sz w:val="24"/>
                <w:szCs w:val="24"/>
              </w:rPr>
              <w:tab/>
            </w:r>
            <w:r w:rsidR="00A528B3" w:rsidRPr="00A528B3">
              <w:rPr>
                <w:rStyle w:val="Lienhypertexte"/>
                <w:rFonts w:ascii="Arial Narrow" w:hAnsi="Arial Narrow"/>
                <w:b/>
                <w:noProof/>
                <w:sz w:val="24"/>
                <w:szCs w:val="24"/>
              </w:rPr>
              <w:t>DIRECTION NATIONALE DE LA PLANIFICATION DU DEVELOPPEMENT</w:t>
            </w:r>
            <w:r w:rsidR="00A528B3" w:rsidRPr="00A528B3">
              <w:rPr>
                <w:noProof/>
                <w:webHidden/>
                <w:sz w:val="24"/>
                <w:szCs w:val="24"/>
              </w:rPr>
              <w:tab/>
            </w:r>
            <w:r w:rsidR="00A528B3" w:rsidRPr="00A528B3">
              <w:rPr>
                <w:noProof/>
                <w:webHidden/>
                <w:sz w:val="24"/>
                <w:szCs w:val="24"/>
              </w:rPr>
              <w:fldChar w:fldCharType="begin"/>
            </w:r>
            <w:r w:rsidR="00A528B3" w:rsidRPr="00A528B3">
              <w:rPr>
                <w:noProof/>
                <w:webHidden/>
                <w:sz w:val="24"/>
                <w:szCs w:val="24"/>
              </w:rPr>
              <w:instrText xml:space="preserve"> PAGEREF _Toc21340482 \h </w:instrText>
            </w:r>
            <w:r w:rsidR="00A528B3" w:rsidRPr="00A528B3">
              <w:rPr>
                <w:noProof/>
                <w:webHidden/>
                <w:sz w:val="24"/>
                <w:szCs w:val="24"/>
              </w:rPr>
            </w:r>
            <w:r w:rsidR="00A528B3" w:rsidRPr="00A528B3">
              <w:rPr>
                <w:noProof/>
                <w:webHidden/>
                <w:sz w:val="24"/>
                <w:szCs w:val="24"/>
              </w:rPr>
              <w:fldChar w:fldCharType="separate"/>
            </w:r>
            <w:r w:rsidR="00A528B3" w:rsidRPr="00A528B3">
              <w:rPr>
                <w:noProof/>
                <w:webHidden/>
                <w:sz w:val="24"/>
                <w:szCs w:val="24"/>
              </w:rPr>
              <w:t>13</w:t>
            </w:r>
            <w:r w:rsidR="00A528B3" w:rsidRPr="00A528B3">
              <w:rPr>
                <w:noProof/>
                <w:webHidden/>
                <w:sz w:val="24"/>
                <w:szCs w:val="24"/>
              </w:rPr>
              <w:fldChar w:fldCharType="end"/>
            </w:r>
          </w:hyperlink>
        </w:p>
        <w:p w14:paraId="0A8B8FCC" w14:textId="77777777" w:rsidR="00A528B3" w:rsidRPr="00A528B3" w:rsidRDefault="00981A40">
          <w:pPr>
            <w:pStyle w:val="TM2"/>
            <w:tabs>
              <w:tab w:val="left" w:pos="880"/>
              <w:tab w:val="right" w:leader="dot" w:pos="9060"/>
            </w:tabs>
            <w:rPr>
              <w:rFonts w:asciiTheme="minorHAnsi" w:eastAsiaTheme="minorEastAsia" w:hAnsiTheme="minorHAnsi" w:cstheme="minorBidi"/>
              <w:noProof/>
              <w:sz w:val="24"/>
              <w:szCs w:val="24"/>
            </w:rPr>
          </w:pPr>
          <w:hyperlink w:anchor="_Toc21340483" w:history="1">
            <w:r w:rsidR="00A528B3" w:rsidRPr="00A528B3">
              <w:rPr>
                <w:rStyle w:val="Lienhypertexte"/>
                <w:rFonts w:ascii="Arial Narrow" w:hAnsi="Arial Narrow"/>
                <w:b/>
                <w:noProof/>
                <w:sz w:val="24"/>
                <w:szCs w:val="24"/>
              </w:rPr>
              <w:t>VI.</w:t>
            </w:r>
            <w:r w:rsidR="00A528B3" w:rsidRPr="00A528B3">
              <w:rPr>
                <w:rFonts w:asciiTheme="minorHAnsi" w:eastAsiaTheme="minorEastAsia" w:hAnsiTheme="minorHAnsi" w:cstheme="minorBidi"/>
                <w:noProof/>
                <w:sz w:val="24"/>
                <w:szCs w:val="24"/>
              </w:rPr>
              <w:tab/>
            </w:r>
            <w:r w:rsidR="00A528B3" w:rsidRPr="00A528B3">
              <w:rPr>
                <w:rStyle w:val="Lienhypertexte"/>
                <w:rFonts w:ascii="Arial Narrow" w:hAnsi="Arial Narrow"/>
                <w:b/>
                <w:noProof/>
                <w:sz w:val="24"/>
                <w:szCs w:val="24"/>
              </w:rPr>
              <w:t>AGENCE POUR LA PROMOTION DES EXPORTATIONS</w:t>
            </w:r>
            <w:r w:rsidR="00A528B3" w:rsidRPr="00A528B3">
              <w:rPr>
                <w:noProof/>
                <w:webHidden/>
                <w:sz w:val="24"/>
                <w:szCs w:val="24"/>
              </w:rPr>
              <w:tab/>
            </w:r>
            <w:r w:rsidR="00A528B3" w:rsidRPr="00A528B3">
              <w:rPr>
                <w:noProof/>
                <w:webHidden/>
                <w:sz w:val="24"/>
                <w:szCs w:val="24"/>
              </w:rPr>
              <w:fldChar w:fldCharType="begin"/>
            </w:r>
            <w:r w:rsidR="00A528B3" w:rsidRPr="00A528B3">
              <w:rPr>
                <w:noProof/>
                <w:webHidden/>
                <w:sz w:val="24"/>
                <w:szCs w:val="24"/>
              </w:rPr>
              <w:instrText xml:space="preserve"> PAGEREF _Toc21340483 \h </w:instrText>
            </w:r>
            <w:r w:rsidR="00A528B3" w:rsidRPr="00A528B3">
              <w:rPr>
                <w:noProof/>
                <w:webHidden/>
                <w:sz w:val="24"/>
                <w:szCs w:val="24"/>
              </w:rPr>
            </w:r>
            <w:r w:rsidR="00A528B3" w:rsidRPr="00A528B3">
              <w:rPr>
                <w:noProof/>
                <w:webHidden/>
                <w:sz w:val="24"/>
                <w:szCs w:val="24"/>
              </w:rPr>
              <w:fldChar w:fldCharType="separate"/>
            </w:r>
            <w:r w:rsidR="00A528B3" w:rsidRPr="00A528B3">
              <w:rPr>
                <w:noProof/>
                <w:webHidden/>
                <w:sz w:val="24"/>
                <w:szCs w:val="24"/>
              </w:rPr>
              <w:t>14</w:t>
            </w:r>
            <w:r w:rsidR="00A528B3" w:rsidRPr="00A528B3">
              <w:rPr>
                <w:noProof/>
                <w:webHidden/>
                <w:sz w:val="24"/>
                <w:szCs w:val="24"/>
              </w:rPr>
              <w:fldChar w:fldCharType="end"/>
            </w:r>
          </w:hyperlink>
        </w:p>
        <w:p w14:paraId="27182E19" w14:textId="77777777" w:rsidR="00A528B3" w:rsidRPr="00A528B3" w:rsidRDefault="00981A40">
          <w:pPr>
            <w:pStyle w:val="TM2"/>
            <w:tabs>
              <w:tab w:val="left" w:pos="880"/>
              <w:tab w:val="right" w:leader="dot" w:pos="9060"/>
            </w:tabs>
            <w:rPr>
              <w:rFonts w:asciiTheme="minorHAnsi" w:eastAsiaTheme="minorEastAsia" w:hAnsiTheme="minorHAnsi" w:cstheme="minorBidi"/>
              <w:noProof/>
              <w:sz w:val="24"/>
              <w:szCs w:val="24"/>
            </w:rPr>
          </w:pPr>
          <w:hyperlink w:anchor="_Toc21340484" w:history="1">
            <w:r w:rsidR="00A528B3" w:rsidRPr="00A528B3">
              <w:rPr>
                <w:rStyle w:val="Lienhypertexte"/>
                <w:rFonts w:ascii="Arial Narrow" w:hAnsi="Arial Narrow"/>
                <w:b/>
                <w:noProof/>
                <w:sz w:val="24"/>
                <w:szCs w:val="24"/>
              </w:rPr>
              <w:t>VII.</w:t>
            </w:r>
            <w:r w:rsidR="00A528B3" w:rsidRPr="00A528B3">
              <w:rPr>
                <w:rFonts w:asciiTheme="minorHAnsi" w:eastAsiaTheme="minorEastAsia" w:hAnsiTheme="minorHAnsi" w:cstheme="minorBidi"/>
                <w:noProof/>
                <w:sz w:val="24"/>
                <w:szCs w:val="24"/>
              </w:rPr>
              <w:tab/>
            </w:r>
            <w:r w:rsidR="00A528B3" w:rsidRPr="00A528B3">
              <w:rPr>
                <w:rStyle w:val="Lienhypertexte"/>
                <w:rFonts w:ascii="Arial Narrow" w:hAnsi="Arial Narrow"/>
                <w:b/>
                <w:noProof/>
                <w:sz w:val="24"/>
                <w:szCs w:val="24"/>
              </w:rPr>
              <w:t>CELLULE TECHNIQUE POUR LA REFORME DU CLIMAT DES AFFAIRES (CTRCA)</w:t>
            </w:r>
            <w:r w:rsidR="00A528B3" w:rsidRPr="00A528B3">
              <w:rPr>
                <w:noProof/>
                <w:webHidden/>
                <w:sz w:val="24"/>
                <w:szCs w:val="24"/>
              </w:rPr>
              <w:tab/>
            </w:r>
            <w:r w:rsidR="00A528B3" w:rsidRPr="00A528B3">
              <w:rPr>
                <w:noProof/>
                <w:webHidden/>
                <w:sz w:val="24"/>
                <w:szCs w:val="24"/>
              </w:rPr>
              <w:fldChar w:fldCharType="begin"/>
            </w:r>
            <w:r w:rsidR="00A528B3" w:rsidRPr="00A528B3">
              <w:rPr>
                <w:noProof/>
                <w:webHidden/>
                <w:sz w:val="24"/>
                <w:szCs w:val="24"/>
              </w:rPr>
              <w:instrText xml:space="preserve"> PAGEREF _Toc21340484 \h </w:instrText>
            </w:r>
            <w:r w:rsidR="00A528B3" w:rsidRPr="00A528B3">
              <w:rPr>
                <w:noProof/>
                <w:webHidden/>
                <w:sz w:val="24"/>
                <w:szCs w:val="24"/>
              </w:rPr>
            </w:r>
            <w:r w:rsidR="00A528B3" w:rsidRPr="00A528B3">
              <w:rPr>
                <w:noProof/>
                <w:webHidden/>
                <w:sz w:val="24"/>
                <w:szCs w:val="24"/>
              </w:rPr>
              <w:fldChar w:fldCharType="separate"/>
            </w:r>
            <w:r w:rsidR="00A528B3" w:rsidRPr="00A528B3">
              <w:rPr>
                <w:noProof/>
                <w:webHidden/>
                <w:sz w:val="24"/>
                <w:szCs w:val="24"/>
              </w:rPr>
              <w:t>15</w:t>
            </w:r>
            <w:r w:rsidR="00A528B3" w:rsidRPr="00A528B3">
              <w:rPr>
                <w:noProof/>
                <w:webHidden/>
                <w:sz w:val="24"/>
                <w:szCs w:val="24"/>
              </w:rPr>
              <w:fldChar w:fldCharType="end"/>
            </w:r>
          </w:hyperlink>
        </w:p>
        <w:p w14:paraId="65AD3645" w14:textId="77777777" w:rsidR="00A528B3" w:rsidRPr="00A528B3" w:rsidRDefault="00981A40">
          <w:pPr>
            <w:pStyle w:val="TM1"/>
            <w:rPr>
              <w:rFonts w:asciiTheme="minorHAnsi" w:eastAsiaTheme="minorEastAsia" w:hAnsiTheme="minorHAnsi" w:cstheme="minorBidi"/>
              <w:b w:val="0"/>
              <w:sz w:val="24"/>
              <w:szCs w:val="24"/>
              <w:lang w:eastAsia="fr-FR"/>
            </w:rPr>
          </w:pPr>
          <w:hyperlink w:anchor="_Toc21340485" w:history="1">
            <w:r w:rsidR="00A528B3" w:rsidRPr="00A528B3">
              <w:rPr>
                <w:rStyle w:val="Lienhypertexte"/>
                <w:rFonts w:ascii="Arial Narrow" w:hAnsi="Arial Narrow"/>
                <w:sz w:val="24"/>
                <w:szCs w:val="24"/>
              </w:rPr>
              <w:t>B)</w:t>
            </w:r>
            <w:r w:rsidR="00A528B3" w:rsidRPr="00A528B3">
              <w:rPr>
                <w:rFonts w:asciiTheme="minorHAnsi" w:eastAsiaTheme="minorEastAsia" w:hAnsiTheme="minorHAnsi" w:cstheme="minorBidi"/>
                <w:b w:val="0"/>
                <w:sz w:val="24"/>
                <w:szCs w:val="24"/>
                <w:lang w:eastAsia="fr-FR"/>
              </w:rPr>
              <w:tab/>
            </w:r>
            <w:r w:rsidR="00A528B3" w:rsidRPr="00A528B3">
              <w:rPr>
                <w:rStyle w:val="Lienhypertexte"/>
                <w:rFonts w:ascii="Arial Narrow" w:hAnsi="Arial Narrow"/>
                <w:sz w:val="24"/>
                <w:szCs w:val="24"/>
              </w:rPr>
              <w:t>EXECUTION FINANCIERE</w:t>
            </w:r>
            <w:r w:rsidR="00A528B3" w:rsidRPr="00A528B3">
              <w:rPr>
                <w:webHidden/>
                <w:sz w:val="24"/>
                <w:szCs w:val="24"/>
              </w:rPr>
              <w:tab/>
            </w:r>
            <w:r w:rsidR="00A528B3" w:rsidRPr="00A528B3">
              <w:rPr>
                <w:webHidden/>
                <w:sz w:val="24"/>
                <w:szCs w:val="24"/>
              </w:rPr>
              <w:fldChar w:fldCharType="begin"/>
            </w:r>
            <w:r w:rsidR="00A528B3" w:rsidRPr="00A528B3">
              <w:rPr>
                <w:webHidden/>
                <w:sz w:val="24"/>
                <w:szCs w:val="24"/>
              </w:rPr>
              <w:instrText xml:space="preserve"> PAGEREF _Toc21340485 \h </w:instrText>
            </w:r>
            <w:r w:rsidR="00A528B3" w:rsidRPr="00A528B3">
              <w:rPr>
                <w:webHidden/>
                <w:sz w:val="24"/>
                <w:szCs w:val="24"/>
              </w:rPr>
            </w:r>
            <w:r w:rsidR="00A528B3" w:rsidRPr="00A528B3">
              <w:rPr>
                <w:webHidden/>
                <w:sz w:val="24"/>
                <w:szCs w:val="24"/>
              </w:rPr>
              <w:fldChar w:fldCharType="separate"/>
            </w:r>
            <w:r w:rsidR="00A528B3" w:rsidRPr="00A528B3">
              <w:rPr>
                <w:webHidden/>
                <w:sz w:val="24"/>
                <w:szCs w:val="24"/>
              </w:rPr>
              <w:t>16</w:t>
            </w:r>
            <w:r w:rsidR="00A528B3" w:rsidRPr="00A528B3">
              <w:rPr>
                <w:webHidden/>
                <w:sz w:val="24"/>
                <w:szCs w:val="24"/>
              </w:rPr>
              <w:fldChar w:fldCharType="end"/>
            </w:r>
          </w:hyperlink>
        </w:p>
        <w:p w14:paraId="4107CFF4" w14:textId="77777777" w:rsidR="0030076D" w:rsidRPr="00A528B3" w:rsidRDefault="0030076D" w:rsidP="00EE0506">
          <w:pPr>
            <w:rPr>
              <w:sz w:val="24"/>
              <w:szCs w:val="24"/>
            </w:rPr>
          </w:pPr>
          <w:r w:rsidRPr="00A528B3">
            <w:rPr>
              <w:rFonts w:ascii="Times New Roman" w:hAnsi="Times New Roman"/>
              <w:b/>
              <w:bCs/>
              <w:sz w:val="24"/>
              <w:szCs w:val="24"/>
            </w:rPr>
            <w:fldChar w:fldCharType="end"/>
          </w:r>
        </w:p>
      </w:sdtContent>
    </w:sdt>
    <w:p w14:paraId="63C1AA24" w14:textId="77777777" w:rsidR="0030076D" w:rsidRDefault="0030076D" w:rsidP="00EE0506">
      <w:pPr>
        <w:pStyle w:val="Titre1"/>
        <w:spacing w:before="0"/>
        <w:rPr>
          <w:rFonts w:ascii="Arial Narrow" w:hAnsi="Arial Narrow"/>
          <w:sz w:val="24"/>
          <w:szCs w:val="24"/>
          <w:lang w:val="fr-FR"/>
        </w:rPr>
      </w:pPr>
    </w:p>
    <w:p w14:paraId="17A91381" w14:textId="77777777" w:rsidR="0030076D" w:rsidRPr="00B94BDD" w:rsidRDefault="00B94BDD" w:rsidP="00EE0506">
      <w:pPr>
        <w:jc w:val="left"/>
        <w:rPr>
          <w:rFonts w:ascii="Arial Narrow" w:hAnsi="Arial Narrow"/>
          <w:b/>
          <w:bCs/>
          <w:color w:val="365F91"/>
          <w:sz w:val="24"/>
          <w:szCs w:val="24"/>
          <w:lang w:eastAsia="x-none"/>
        </w:rPr>
      </w:pPr>
      <w:r>
        <w:rPr>
          <w:rFonts w:ascii="Arial Narrow" w:hAnsi="Arial Narrow"/>
          <w:sz w:val="24"/>
          <w:szCs w:val="24"/>
        </w:rPr>
        <w:br w:type="page"/>
      </w:r>
    </w:p>
    <w:p w14:paraId="4C5DE8F8" w14:textId="77777777" w:rsidR="00D206CC" w:rsidRPr="00B90E64" w:rsidRDefault="00A92C8F" w:rsidP="00EE0506">
      <w:pPr>
        <w:pStyle w:val="Titre1"/>
        <w:spacing w:before="0"/>
        <w:rPr>
          <w:rFonts w:ascii="Arial Narrow" w:eastAsia="Calibri" w:hAnsi="Arial Narrow" w:cs="Tahoma"/>
          <w:bCs w:val="0"/>
          <w:color w:val="auto"/>
          <w:sz w:val="24"/>
          <w:szCs w:val="24"/>
          <w:lang w:eastAsia="en-US"/>
        </w:rPr>
      </w:pPr>
      <w:bookmarkStart w:id="1" w:name="_Toc21340476"/>
      <w:r w:rsidRPr="00B90E64">
        <w:rPr>
          <w:rFonts w:ascii="Arial Narrow" w:eastAsia="Calibri" w:hAnsi="Arial Narrow" w:cs="Tahoma"/>
          <w:bCs w:val="0"/>
          <w:color w:val="auto"/>
          <w:sz w:val="24"/>
          <w:szCs w:val="24"/>
          <w:lang w:eastAsia="en-US"/>
        </w:rPr>
        <w:lastRenderedPageBreak/>
        <w:t>INTRODUCTION</w:t>
      </w:r>
      <w:bookmarkEnd w:id="0"/>
      <w:bookmarkEnd w:id="1"/>
    </w:p>
    <w:p w14:paraId="49BF5945" w14:textId="77777777" w:rsidR="00D206CC" w:rsidRPr="001334CF" w:rsidRDefault="00D206CC" w:rsidP="00EE0506">
      <w:pPr>
        <w:pStyle w:val="Titre1"/>
        <w:spacing w:before="0"/>
        <w:rPr>
          <w:rFonts w:ascii="Arial Narrow" w:hAnsi="Arial Narrow"/>
          <w:color w:val="9BBB59"/>
          <w:sz w:val="24"/>
          <w:szCs w:val="24"/>
        </w:rPr>
      </w:pPr>
    </w:p>
    <w:p w14:paraId="4CD08A7A" w14:textId="77777777" w:rsidR="00D206CC" w:rsidRPr="001334CF" w:rsidRDefault="00D206CC" w:rsidP="00EE0506">
      <w:pPr>
        <w:rPr>
          <w:rFonts w:ascii="Arial Narrow" w:hAnsi="Arial Narrow"/>
          <w:sz w:val="24"/>
          <w:szCs w:val="24"/>
        </w:rPr>
      </w:pPr>
      <w:r w:rsidRPr="001334CF">
        <w:rPr>
          <w:rFonts w:ascii="Arial Narrow" w:hAnsi="Arial Narrow"/>
          <w:sz w:val="24"/>
          <w:szCs w:val="24"/>
        </w:rPr>
        <w:t>Le Gouvernement du Mali</w:t>
      </w:r>
      <w:r>
        <w:rPr>
          <w:rFonts w:ascii="Arial Narrow" w:hAnsi="Arial Narrow"/>
          <w:sz w:val="24"/>
          <w:szCs w:val="24"/>
        </w:rPr>
        <w:t>,</w:t>
      </w:r>
      <w:r w:rsidRPr="001334CF">
        <w:rPr>
          <w:rFonts w:ascii="Arial Narrow" w:hAnsi="Arial Narrow"/>
          <w:sz w:val="24"/>
          <w:szCs w:val="24"/>
        </w:rPr>
        <w:t xml:space="preserve"> en partenariat avec le Programme des Nations Unies pour le Développement (PNUD)</w:t>
      </w:r>
      <w:r>
        <w:rPr>
          <w:rFonts w:ascii="Arial Narrow" w:hAnsi="Arial Narrow"/>
          <w:sz w:val="24"/>
          <w:szCs w:val="24"/>
        </w:rPr>
        <w:t>,</w:t>
      </w:r>
      <w:r w:rsidRPr="001334CF">
        <w:rPr>
          <w:rFonts w:ascii="Arial Narrow" w:hAnsi="Arial Narrow"/>
          <w:sz w:val="24"/>
          <w:szCs w:val="24"/>
        </w:rPr>
        <w:t xml:space="preserve"> a mis en place un Programme d’Appui à la Gouvernance, à la Résilience Economique pour la Réduction de la pauvreté (PAGER). Ce programme accompagne les efforts du Gouvernement et </w:t>
      </w:r>
      <w:r w:rsidR="00B05BC9">
        <w:rPr>
          <w:rFonts w:ascii="Arial Narrow" w:hAnsi="Arial Narrow"/>
          <w:sz w:val="24"/>
          <w:szCs w:val="24"/>
        </w:rPr>
        <w:t xml:space="preserve">a couvert </w:t>
      </w:r>
      <w:r w:rsidRPr="001334CF">
        <w:rPr>
          <w:rFonts w:ascii="Arial Narrow" w:hAnsi="Arial Narrow"/>
          <w:sz w:val="24"/>
          <w:szCs w:val="24"/>
        </w:rPr>
        <w:t>dans une première phase les années 2013 et 2014 et dans une deuxi</w:t>
      </w:r>
      <w:r w:rsidR="00B668A1">
        <w:rPr>
          <w:rFonts w:ascii="Arial Narrow" w:hAnsi="Arial Narrow"/>
          <w:sz w:val="24"/>
          <w:szCs w:val="24"/>
        </w:rPr>
        <w:t xml:space="preserve">ème phase les années 2015, 2016, </w:t>
      </w:r>
      <w:r w:rsidRPr="001334CF">
        <w:rPr>
          <w:rFonts w:ascii="Arial Narrow" w:hAnsi="Arial Narrow"/>
          <w:sz w:val="24"/>
          <w:szCs w:val="24"/>
        </w:rPr>
        <w:t>2017</w:t>
      </w:r>
      <w:r w:rsidR="00B668A1">
        <w:rPr>
          <w:rFonts w:ascii="Arial Narrow" w:hAnsi="Arial Narrow"/>
          <w:sz w:val="24"/>
          <w:szCs w:val="24"/>
        </w:rPr>
        <w:t xml:space="preserve"> et 2018</w:t>
      </w:r>
      <w:r w:rsidRPr="001334CF">
        <w:rPr>
          <w:rFonts w:ascii="Arial Narrow" w:hAnsi="Arial Narrow"/>
          <w:sz w:val="24"/>
          <w:szCs w:val="24"/>
        </w:rPr>
        <w:t>.</w:t>
      </w:r>
    </w:p>
    <w:p w14:paraId="775D3F10" w14:textId="77777777" w:rsidR="00D206CC" w:rsidRPr="001334CF" w:rsidRDefault="00D206CC" w:rsidP="00EE0506">
      <w:pPr>
        <w:rPr>
          <w:rFonts w:ascii="Arial Narrow" w:hAnsi="Arial Narrow"/>
          <w:sz w:val="24"/>
          <w:szCs w:val="24"/>
        </w:rPr>
      </w:pPr>
    </w:p>
    <w:p w14:paraId="4F49335C" w14:textId="77777777" w:rsidR="00D206CC" w:rsidRPr="001334CF" w:rsidRDefault="00D206CC" w:rsidP="00EE0506">
      <w:pPr>
        <w:rPr>
          <w:rFonts w:ascii="Arial Narrow" w:hAnsi="Arial Narrow"/>
          <w:sz w:val="24"/>
          <w:szCs w:val="24"/>
        </w:rPr>
      </w:pPr>
      <w:r w:rsidRPr="001334CF">
        <w:rPr>
          <w:rFonts w:ascii="Arial Narrow" w:hAnsi="Arial Narrow"/>
          <w:sz w:val="24"/>
          <w:szCs w:val="24"/>
        </w:rPr>
        <w:t xml:space="preserve">La première phase du programme a été dédiée à l’accompagnement des efforts du Gouvernement pour la sortie de crise. </w:t>
      </w:r>
      <w:r>
        <w:rPr>
          <w:rFonts w:ascii="Arial Narrow" w:hAnsi="Arial Narrow"/>
          <w:sz w:val="24"/>
          <w:szCs w:val="24"/>
        </w:rPr>
        <w:t>La deuxième</w:t>
      </w:r>
      <w:r w:rsidR="00FF545F">
        <w:rPr>
          <w:rFonts w:ascii="Arial Narrow" w:hAnsi="Arial Narrow"/>
          <w:sz w:val="24"/>
          <w:szCs w:val="24"/>
        </w:rPr>
        <w:t xml:space="preserve"> phase 2015-2018</w:t>
      </w:r>
      <w:r w:rsidRPr="001334CF">
        <w:rPr>
          <w:rFonts w:ascii="Arial Narrow" w:hAnsi="Arial Narrow"/>
          <w:sz w:val="24"/>
          <w:szCs w:val="24"/>
        </w:rPr>
        <w:t xml:space="preserve"> est celle de la consolidation des acquis et de la diversification des interventions. </w:t>
      </w:r>
    </w:p>
    <w:p w14:paraId="464435A6" w14:textId="77777777" w:rsidR="00D206CC" w:rsidRPr="001334CF" w:rsidRDefault="00D206CC" w:rsidP="00EE0506">
      <w:pPr>
        <w:rPr>
          <w:rFonts w:ascii="Arial Narrow" w:hAnsi="Arial Narrow"/>
          <w:sz w:val="24"/>
          <w:szCs w:val="24"/>
        </w:rPr>
      </w:pPr>
    </w:p>
    <w:p w14:paraId="41CB0A5B" w14:textId="77777777" w:rsidR="00D206CC" w:rsidRPr="00F47CC6" w:rsidRDefault="00D206CC" w:rsidP="00EE0506">
      <w:pPr>
        <w:rPr>
          <w:rFonts w:ascii="Arial Narrow" w:hAnsi="Arial Narrow"/>
          <w:sz w:val="24"/>
          <w:szCs w:val="24"/>
          <w:highlight w:val="green"/>
        </w:rPr>
      </w:pPr>
      <w:r w:rsidRPr="00F47CC6">
        <w:rPr>
          <w:rFonts w:ascii="Arial Narrow" w:hAnsi="Arial Narrow"/>
          <w:sz w:val="24"/>
          <w:szCs w:val="24"/>
          <w:highlight w:val="green"/>
        </w:rPr>
        <w:t xml:space="preserve">Le PAGER comprend trois (3) composantes que sont : </w:t>
      </w:r>
      <w:r w:rsidRPr="00F47CC6">
        <w:rPr>
          <w:rFonts w:ascii="Arial Narrow" w:hAnsi="Arial Narrow"/>
          <w:b/>
          <w:sz w:val="24"/>
          <w:szCs w:val="24"/>
          <w:highlight w:val="green"/>
        </w:rPr>
        <w:t>1) l’appui aux politiques et aux stratégies économiques, 2) le renforcement de l’efficacité de la gestion de l’aide et 3) le renforcement de la résilience économique</w:t>
      </w:r>
      <w:r w:rsidRPr="00F47CC6">
        <w:rPr>
          <w:rFonts w:ascii="Arial Narrow" w:hAnsi="Arial Narrow"/>
          <w:sz w:val="24"/>
          <w:szCs w:val="24"/>
          <w:highlight w:val="green"/>
        </w:rPr>
        <w:t xml:space="preserve">. </w:t>
      </w:r>
    </w:p>
    <w:p w14:paraId="255911DD" w14:textId="77777777" w:rsidR="00D206CC" w:rsidRPr="00F47CC6" w:rsidRDefault="00D206CC" w:rsidP="00EE0506">
      <w:pPr>
        <w:rPr>
          <w:rFonts w:ascii="Arial Narrow" w:hAnsi="Arial Narrow"/>
          <w:sz w:val="24"/>
          <w:szCs w:val="24"/>
          <w:highlight w:val="green"/>
        </w:rPr>
      </w:pPr>
    </w:p>
    <w:p w14:paraId="650F05BA" w14:textId="77777777" w:rsidR="00B05BC9" w:rsidRPr="009C2E3A" w:rsidRDefault="00B05BC9" w:rsidP="00B05BC9">
      <w:pPr>
        <w:tabs>
          <w:tab w:val="left" w:pos="-720"/>
        </w:tabs>
        <w:suppressAutoHyphens/>
        <w:rPr>
          <w:rFonts w:ascii="Arial Narrow" w:hAnsi="Arial Narrow"/>
          <w:sz w:val="24"/>
          <w:szCs w:val="24"/>
        </w:rPr>
      </w:pPr>
      <w:r w:rsidRPr="00F47CC6">
        <w:rPr>
          <w:rFonts w:ascii="Arial Narrow" w:hAnsi="Arial Narrow"/>
          <w:sz w:val="24"/>
          <w:szCs w:val="24"/>
          <w:highlight w:val="green"/>
        </w:rPr>
        <w:t>Le programme appuie plusieurs structures relevant de différents ministères à savoir : la Direction Nationale de la Planification du Développement (DNPD), la Direction Nationale de la Coopération Multilatérale (DCM), la Cellule Technique du Cadre Stratégique de Lutte contre la Pauvreté (CT-CSLP), le Secrétariat à l’Harmonisation de l’Aide (SHA), l’Observatoire du Développement Humain Durable et de la Lutte contre la Pauvreté (ODHD-LCP), l’Agence pour la Promotion des Exportations du Mali (APEX-Mali), la Cellule Technique des Réformes du Climat des Affaires (CTRCA) et l’Agence pour la Promotion des Investissements au Mali (API-Mali).</w:t>
      </w:r>
    </w:p>
    <w:p w14:paraId="0C5BA47D" w14:textId="77777777" w:rsidR="00B05BC9" w:rsidRPr="009C2E3A" w:rsidRDefault="00B05BC9" w:rsidP="00B05BC9">
      <w:pPr>
        <w:outlineLvl w:val="0"/>
        <w:rPr>
          <w:rFonts w:ascii="Arial Narrow" w:hAnsi="Arial Narrow"/>
          <w:sz w:val="24"/>
          <w:szCs w:val="24"/>
        </w:rPr>
      </w:pPr>
    </w:p>
    <w:p w14:paraId="32C202D0" w14:textId="77777777" w:rsidR="00D206CC" w:rsidRPr="009C2E3A" w:rsidRDefault="00B05BC9" w:rsidP="00B05BC9">
      <w:pPr>
        <w:rPr>
          <w:rFonts w:ascii="Arial Narrow" w:hAnsi="Arial Narrow"/>
          <w:sz w:val="24"/>
          <w:szCs w:val="24"/>
        </w:rPr>
      </w:pPr>
      <w:r w:rsidRPr="0039622B">
        <w:rPr>
          <w:rFonts w:ascii="Arial Narrow" w:hAnsi="Arial Narrow"/>
          <w:sz w:val="24"/>
          <w:szCs w:val="24"/>
          <w:highlight w:val="green"/>
        </w:rPr>
        <w:t>Il a permis d’atteindre plusieurs résultats tant organisationnels que physiques. Le programme a en effet permis de fédérer l’ensemble des interventions autour du CREDD, favorisant ainsi la rationalisation de la gestion des ressources des projets individuels. Il a en outre amélioré la coordination et la complémentarité des programmes des structures impliquées et permis d’éliminer des doublons aussi bien par rapport aux activités qu’au niveau des financements</w:t>
      </w:r>
      <w:r w:rsidRPr="009C2E3A">
        <w:rPr>
          <w:rFonts w:ascii="Arial Narrow" w:hAnsi="Arial Narrow"/>
          <w:sz w:val="24"/>
          <w:szCs w:val="24"/>
        </w:rPr>
        <w:t>.</w:t>
      </w:r>
    </w:p>
    <w:p w14:paraId="57F2B044" w14:textId="77777777" w:rsidR="009C2E3A" w:rsidRDefault="009C2E3A" w:rsidP="00B05BC9">
      <w:pPr>
        <w:rPr>
          <w:rFonts w:ascii="Arial Narrow" w:hAnsi="Arial Narrow"/>
          <w:sz w:val="24"/>
          <w:szCs w:val="24"/>
        </w:rPr>
      </w:pPr>
    </w:p>
    <w:p w14:paraId="1460FE37" w14:textId="77777777" w:rsidR="00B05BC9" w:rsidRDefault="00B05BC9" w:rsidP="00B05BC9">
      <w:pPr>
        <w:rPr>
          <w:rFonts w:ascii="Arial Narrow" w:hAnsi="Arial Narrow"/>
          <w:sz w:val="24"/>
          <w:szCs w:val="24"/>
        </w:rPr>
      </w:pPr>
      <w:r w:rsidRPr="0039622B">
        <w:rPr>
          <w:rFonts w:ascii="Arial Narrow" w:hAnsi="Arial Narrow"/>
          <w:sz w:val="24"/>
          <w:szCs w:val="24"/>
          <w:highlight w:val="green"/>
        </w:rPr>
        <w:t xml:space="preserve">Le PAGER est arrivé à son terme en décembre 2018. Compte tenu de l’élaboration en cours du nouveau </w:t>
      </w:r>
      <w:r w:rsidR="009C2E3A" w:rsidRPr="0039622B">
        <w:rPr>
          <w:rFonts w:ascii="Arial Narrow" w:hAnsi="Arial Narrow"/>
          <w:sz w:val="24"/>
          <w:szCs w:val="24"/>
          <w:highlight w:val="green"/>
        </w:rPr>
        <w:t>document de programme couvrant la période 2020-2023</w:t>
      </w:r>
      <w:r w:rsidRPr="0039622B">
        <w:rPr>
          <w:rFonts w:ascii="Arial Narrow" w:hAnsi="Arial Narrow"/>
          <w:sz w:val="24"/>
          <w:szCs w:val="24"/>
          <w:highlight w:val="green"/>
        </w:rPr>
        <w:t>, il a été convenu lors de la  réunion du Comité technique du 09 janvier 2019, d’élaborer un programme de travail intérimaire 2019 qui ne prendra en compte que les activités prévues en 2018 qui n’ont pu être réalisées et celles en cours de réalisation qui devront être finalisées en 2019.</w:t>
      </w:r>
    </w:p>
    <w:p w14:paraId="680551D4" w14:textId="77777777" w:rsidR="00D206CC" w:rsidRDefault="00D206CC" w:rsidP="00EE0506">
      <w:pPr>
        <w:rPr>
          <w:rFonts w:ascii="Arial Narrow" w:hAnsi="Arial Narrow"/>
          <w:sz w:val="24"/>
          <w:szCs w:val="24"/>
        </w:rPr>
      </w:pPr>
    </w:p>
    <w:p w14:paraId="2F2127A8" w14:textId="77777777" w:rsidR="009C2E3A" w:rsidRDefault="00D206CC" w:rsidP="00EE0506">
      <w:pPr>
        <w:rPr>
          <w:rFonts w:ascii="Arial Narrow" w:hAnsi="Arial Narrow"/>
          <w:sz w:val="24"/>
          <w:szCs w:val="24"/>
        </w:rPr>
      </w:pPr>
      <w:r w:rsidRPr="0039622B">
        <w:rPr>
          <w:rFonts w:ascii="Arial Narrow" w:hAnsi="Arial Narrow"/>
          <w:sz w:val="24"/>
          <w:szCs w:val="24"/>
          <w:highlight w:val="green"/>
        </w:rPr>
        <w:t xml:space="preserve">Le présent rapport fait le point des réalisations au cours de </w:t>
      </w:r>
      <w:r w:rsidR="00297E05" w:rsidRPr="0039622B">
        <w:rPr>
          <w:rFonts w:ascii="Arial Narrow" w:hAnsi="Arial Narrow"/>
          <w:sz w:val="24"/>
          <w:szCs w:val="24"/>
          <w:highlight w:val="green"/>
        </w:rPr>
        <w:t xml:space="preserve">la période allant de janvier 2019 à août 2019 et de la programmation des activités restantes au 31 décembre 2019, </w:t>
      </w:r>
      <w:r w:rsidRPr="0039622B">
        <w:rPr>
          <w:rFonts w:ascii="Arial Narrow" w:hAnsi="Arial Narrow"/>
          <w:sz w:val="24"/>
          <w:szCs w:val="24"/>
          <w:highlight w:val="green"/>
        </w:rPr>
        <w:t xml:space="preserve"> ainsi que la situation d’exécution financière. Il s'agit des activités programmées conformément au Plan de Travail Annuel 201</w:t>
      </w:r>
      <w:r w:rsidR="00297E05" w:rsidRPr="0039622B">
        <w:rPr>
          <w:rFonts w:ascii="Arial Narrow" w:hAnsi="Arial Narrow"/>
          <w:sz w:val="24"/>
          <w:szCs w:val="24"/>
          <w:highlight w:val="green"/>
        </w:rPr>
        <w:t>9</w:t>
      </w:r>
      <w:r w:rsidRPr="0039622B">
        <w:rPr>
          <w:rFonts w:ascii="Arial Narrow" w:hAnsi="Arial Narrow"/>
          <w:sz w:val="24"/>
          <w:szCs w:val="24"/>
          <w:highlight w:val="green"/>
        </w:rPr>
        <w:t xml:space="preserve"> du PAGER et de celles réalisées mais non programmées</w:t>
      </w:r>
      <w:r w:rsidR="00C869FA">
        <w:rPr>
          <w:rFonts w:ascii="Arial Narrow" w:hAnsi="Arial Narrow"/>
          <w:sz w:val="24"/>
          <w:szCs w:val="24"/>
        </w:rPr>
        <w:t>.</w:t>
      </w:r>
      <w:r w:rsidR="00297E05">
        <w:rPr>
          <w:rFonts w:ascii="Arial Narrow" w:hAnsi="Arial Narrow"/>
          <w:sz w:val="24"/>
          <w:szCs w:val="24"/>
        </w:rPr>
        <w:t xml:space="preserve"> </w:t>
      </w:r>
    </w:p>
    <w:p w14:paraId="25FB1241" w14:textId="77777777" w:rsidR="009C2E3A" w:rsidRDefault="009C2E3A">
      <w:pPr>
        <w:spacing w:after="200" w:line="276" w:lineRule="auto"/>
        <w:jc w:val="left"/>
        <w:rPr>
          <w:rFonts w:ascii="Arial Narrow" w:hAnsi="Arial Narrow"/>
          <w:sz w:val="24"/>
          <w:szCs w:val="24"/>
        </w:rPr>
      </w:pPr>
      <w:r>
        <w:rPr>
          <w:rFonts w:ascii="Arial Narrow" w:hAnsi="Arial Narrow"/>
          <w:sz w:val="24"/>
          <w:szCs w:val="24"/>
        </w:rPr>
        <w:br w:type="page"/>
      </w:r>
    </w:p>
    <w:p w14:paraId="2BF80043" w14:textId="77777777" w:rsidR="00D206CC" w:rsidRDefault="00D206CC" w:rsidP="00EE0506">
      <w:pPr>
        <w:rPr>
          <w:rFonts w:ascii="Arial Narrow" w:hAnsi="Arial Narrow"/>
          <w:sz w:val="24"/>
          <w:szCs w:val="24"/>
        </w:rPr>
      </w:pPr>
    </w:p>
    <w:p w14:paraId="642ECA1A" w14:textId="77777777" w:rsidR="009D5473" w:rsidRDefault="009D5473" w:rsidP="00EE0506">
      <w:pPr>
        <w:rPr>
          <w:rFonts w:ascii="Arial Narrow" w:hAnsi="Arial Narrow"/>
          <w:sz w:val="24"/>
          <w:szCs w:val="24"/>
        </w:rPr>
      </w:pPr>
    </w:p>
    <w:p w14:paraId="720C3763" w14:textId="77777777" w:rsidR="009D5473" w:rsidRPr="000E5300" w:rsidRDefault="009D5473" w:rsidP="00825AF8">
      <w:pPr>
        <w:pStyle w:val="Paragraphedeliste"/>
        <w:numPr>
          <w:ilvl w:val="0"/>
          <w:numId w:val="11"/>
        </w:numPr>
        <w:ind w:firstLine="0"/>
        <w:outlineLvl w:val="0"/>
        <w:rPr>
          <w:rFonts w:ascii="Arial Narrow" w:hAnsi="Arial Narrow"/>
          <w:b/>
          <w:sz w:val="28"/>
          <w:szCs w:val="28"/>
        </w:rPr>
      </w:pPr>
      <w:bookmarkStart w:id="2" w:name="_Toc21340477"/>
      <w:r w:rsidRPr="000E5300">
        <w:rPr>
          <w:rFonts w:ascii="Arial Narrow" w:hAnsi="Arial Narrow"/>
          <w:b/>
          <w:sz w:val="28"/>
          <w:szCs w:val="28"/>
          <w:lang w:val="fr-FR"/>
        </w:rPr>
        <w:t xml:space="preserve">ETAT DE MISE EN ŒUVRE </w:t>
      </w:r>
      <w:r w:rsidR="000E5300" w:rsidRPr="000E5300">
        <w:rPr>
          <w:rFonts w:ascii="Arial Narrow" w:hAnsi="Arial Narrow"/>
          <w:b/>
          <w:sz w:val="28"/>
          <w:szCs w:val="28"/>
          <w:lang w:val="fr-FR"/>
        </w:rPr>
        <w:t>DES ACTIVITE</w:t>
      </w:r>
      <w:r w:rsidRPr="000E5300">
        <w:rPr>
          <w:rFonts w:ascii="Arial Narrow" w:hAnsi="Arial Narrow"/>
          <w:b/>
          <w:sz w:val="28"/>
          <w:szCs w:val="28"/>
          <w:lang w:val="fr-FR"/>
        </w:rPr>
        <w:t>S PAR STRUCTURE</w:t>
      </w:r>
      <w:bookmarkEnd w:id="2"/>
    </w:p>
    <w:p w14:paraId="59B5B90A" w14:textId="77777777" w:rsidR="0030076D" w:rsidRDefault="0030076D" w:rsidP="00EE0506">
      <w:pPr>
        <w:rPr>
          <w:rFonts w:ascii="Arial Narrow" w:hAnsi="Arial Narrow"/>
          <w:sz w:val="24"/>
          <w:szCs w:val="24"/>
        </w:rPr>
      </w:pPr>
    </w:p>
    <w:p w14:paraId="2B889A03" w14:textId="77777777" w:rsidR="00C869FA" w:rsidRPr="000E5300" w:rsidRDefault="00D206CC" w:rsidP="00825AF8">
      <w:pPr>
        <w:pStyle w:val="Paragraphedeliste"/>
        <w:numPr>
          <w:ilvl w:val="0"/>
          <w:numId w:val="2"/>
        </w:numPr>
        <w:ind w:firstLine="0"/>
        <w:outlineLvl w:val="1"/>
        <w:rPr>
          <w:rFonts w:ascii="Arial Narrow" w:hAnsi="Arial Narrow"/>
          <w:b/>
          <w:color w:val="00B050"/>
          <w:sz w:val="24"/>
          <w:szCs w:val="24"/>
        </w:rPr>
      </w:pPr>
      <w:bookmarkStart w:id="3" w:name="_Toc501029044"/>
      <w:bookmarkStart w:id="4" w:name="_Toc21340478"/>
      <w:r w:rsidRPr="000E5300">
        <w:rPr>
          <w:rFonts w:ascii="Arial Narrow" w:hAnsi="Arial Narrow"/>
          <w:b/>
          <w:color w:val="00B050"/>
          <w:sz w:val="24"/>
          <w:szCs w:val="24"/>
        </w:rPr>
        <w:t>CELLULE TECHNIQUE DU CADRE STRATEGIQUE DE LUTTE CONTRE LA PAUVRETE (CT-CSLP)</w:t>
      </w:r>
      <w:bookmarkEnd w:id="3"/>
      <w:bookmarkEnd w:id="4"/>
    </w:p>
    <w:p w14:paraId="328935B7" w14:textId="77777777" w:rsidR="00D206CC" w:rsidRPr="001334CF" w:rsidRDefault="00D206CC" w:rsidP="00EE0506">
      <w:pPr>
        <w:rPr>
          <w:rFonts w:ascii="Arial Narrow" w:hAnsi="Arial Narrow"/>
          <w:sz w:val="24"/>
          <w:szCs w:val="24"/>
        </w:rPr>
      </w:pPr>
    </w:p>
    <w:p w14:paraId="54DE720A" w14:textId="77777777" w:rsidR="00F159F1" w:rsidRPr="001334CF" w:rsidRDefault="00F159F1" w:rsidP="00F159F1">
      <w:pPr>
        <w:rPr>
          <w:rFonts w:ascii="Arial Narrow" w:hAnsi="Arial Narrow"/>
          <w:sz w:val="24"/>
          <w:szCs w:val="24"/>
        </w:rPr>
      </w:pPr>
      <w:r w:rsidRPr="001334CF">
        <w:rPr>
          <w:rFonts w:ascii="Arial Narrow" w:hAnsi="Arial Narrow"/>
          <w:sz w:val="24"/>
          <w:szCs w:val="24"/>
        </w:rPr>
        <w:t>Conformément au Plan de Travail Annuel 201</w:t>
      </w:r>
      <w:r>
        <w:rPr>
          <w:rFonts w:ascii="Arial Narrow" w:hAnsi="Arial Narrow"/>
          <w:sz w:val="24"/>
          <w:szCs w:val="24"/>
        </w:rPr>
        <w:t>9</w:t>
      </w:r>
      <w:r w:rsidRPr="001334CF">
        <w:rPr>
          <w:rFonts w:ascii="Arial Narrow" w:hAnsi="Arial Narrow"/>
          <w:sz w:val="24"/>
          <w:szCs w:val="24"/>
        </w:rPr>
        <w:t xml:space="preserve"> concernant</w:t>
      </w:r>
      <w:r>
        <w:rPr>
          <w:rFonts w:ascii="Arial Narrow" w:hAnsi="Arial Narrow"/>
          <w:sz w:val="24"/>
          <w:szCs w:val="24"/>
        </w:rPr>
        <w:t xml:space="preserve"> </w:t>
      </w:r>
      <w:r w:rsidRPr="001334CF">
        <w:rPr>
          <w:rFonts w:ascii="Arial Narrow" w:hAnsi="Arial Narrow"/>
          <w:sz w:val="24"/>
          <w:szCs w:val="24"/>
        </w:rPr>
        <w:t xml:space="preserve"> la composante: </w:t>
      </w:r>
      <w:r w:rsidRPr="001334CF">
        <w:rPr>
          <w:rFonts w:ascii="Arial Narrow" w:hAnsi="Arial Narrow"/>
          <w:b/>
          <w:sz w:val="24"/>
          <w:szCs w:val="24"/>
        </w:rPr>
        <w:t>Appui aux politiques et aux stratégies économiques</w:t>
      </w:r>
      <w:r w:rsidRPr="001334CF">
        <w:rPr>
          <w:rFonts w:ascii="Arial Narrow" w:hAnsi="Arial Narrow"/>
          <w:sz w:val="24"/>
          <w:szCs w:val="24"/>
        </w:rPr>
        <w:t xml:space="preserve">, les principales activités mises en œuvre </w:t>
      </w:r>
      <w:r>
        <w:rPr>
          <w:rFonts w:ascii="Arial Narrow" w:hAnsi="Arial Narrow"/>
          <w:sz w:val="24"/>
          <w:szCs w:val="24"/>
        </w:rPr>
        <w:t xml:space="preserve">pendant la période allant de janvier à août 2019, </w:t>
      </w:r>
      <w:r w:rsidRPr="001334CF">
        <w:rPr>
          <w:rFonts w:ascii="Arial Narrow" w:hAnsi="Arial Narrow"/>
          <w:sz w:val="24"/>
          <w:szCs w:val="24"/>
        </w:rPr>
        <w:t>sont présentées ci-dessous.</w:t>
      </w:r>
    </w:p>
    <w:p w14:paraId="74C9CB30" w14:textId="77777777" w:rsidR="00F159F1" w:rsidRPr="001334CF" w:rsidRDefault="00F159F1" w:rsidP="00F159F1">
      <w:pPr>
        <w:rPr>
          <w:rFonts w:ascii="Arial Narrow" w:hAnsi="Arial Narrow"/>
          <w:sz w:val="24"/>
          <w:szCs w:val="24"/>
        </w:rPr>
      </w:pPr>
    </w:p>
    <w:p w14:paraId="7C84DD4E" w14:textId="77777777" w:rsidR="00F159F1" w:rsidRPr="001334CF" w:rsidRDefault="00F159F1" w:rsidP="00F159F1">
      <w:pPr>
        <w:rPr>
          <w:rFonts w:ascii="Arial Narrow" w:hAnsi="Arial Narrow"/>
          <w:b/>
          <w:sz w:val="24"/>
          <w:szCs w:val="24"/>
        </w:rPr>
      </w:pPr>
      <w:r w:rsidRPr="001334CF">
        <w:rPr>
          <w:rFonts w:ascii="Arial Narrow" w:hAnsi="Arial Narrow"/>
          <w:b/>
          <w:sz w:val="24"/>
          <w:szCs w:val="24"/>
        </w:rPr>
        <w:t>La Cellule Technique CSLP intervient au niveau des objectifs stratégiques 2, 3, 4 et 5 de la première composante et de l’objectif stratégique 1 de la troisième composante.</w:t>
      </w:r>
    </w:p>
    <w:p w14:paraId="102AF6B2" w14:textId="77777777" w:rsidR="00F159F1" w:rsidRDefault="00F159F1" w:rsidP="00F159F1">
      <w:pPr>
        <w:rPr>
          <w:rFonts w:ascii="Arial Narrow" w:hAnsi="Arial Narrow"/>
          <w:sz w:val="24"/>
          <w:szCs w:val="24"/>
        </w:rPr>
      </w:pPr>
    </w:p>
    <w:p w14:paraId="5B46B9CB" w14:textId="77777777" w:rsidR="00F159F1" w:rsidRPr="001334CF" w:rsidRDefault="00F159F1" w:rsidP="00F159F1">
      <w:pPr>
        <w:rPr>
          <w:rFonts w:ascii="Arial Narrow" w:hAnsi="Arial Narrow"/>
          <w:sz w:val="24"/>
          <w:szCs w:val="24"/>
        </w:rPr>
      </w:pPr>
      <w:r w:rsidRPr="0039622B">
        <w:rPr>
          <w:rFonts w:ascii="Arial Narrow" w:hAnsi="Arial Narrow"/>
          <w:sz w:val="24"/>
          <w:szCs w:val="24"/>
          <w:highlight w:val="green"/>
        </w:rPr>
        <w:t>L’état d’exécution des activités réalisées et/ou en cours de réalisation par la Cellule Technique CSLP de janvier à août 2019, se présente comme suit. Sur dix-huit (18) activités programmées, huit (08) ont été réalisées, trois (03) sont en cours et sept (07) sont non réalisées</w:t>
      </w:r>
      <w:r>
        <w:rPr>
          <w:rFonts w:ascii="Arial Narrow" w:hAnsi="Arial Narrow"/>
          <w:sz w:val="24"/>
          <w:szCs w:val="24"/>
        </w:rPr>
        <w:t xml:space="preserve">. </w:t>
      </w:r>
    </w:p>
    <w:p w14:paraId="43528440" w14:textId="77777777" w:rsidR="00F159F1" w:rsidRDefault="00F159F1" w:rsidP="00F159F1">
      <w:pPr>
        <w:rPr>
          <w:rFonts w:ascii="Arial Narrow" w:hAnsi="Arial Narrow"/>
          <w:b/>
          <w:sz w:val="24"/>
          <w:szCs w:val="24"/>
        </w:rPr>
      </w:pPr>
    </w:p>
    <w:p w14:paraId="4FA86D7B" w14:textId="77777777" w:rsidR="00F159F1" w:rsidRPr="000B1F4F" w:rsidRDefault="00F159F1" w:rsidP="00F159F1">
      <w:pPr>
        <w:rPr>
          <w:rFonts w:ascii="Arial Narrow" w:hAnsi="Arial Narrow"/>
          <w:sz w:val="24"/>
          <w:szCs w:val="24"/>
        </w:rPr>
      </w:pPr>
      <w:r w:rsidRPr="000B1F4F">
        <w:rPr>
          <w:rFonts w:ascii="Arial Narrow" w:hAnsi="Arial Narrow"/>
          <w:b/>
          <w:sz w:val="24"/>
          <w:szCs w:val="24"/>
        </w:rPr>
        <w:t>Objectif stratégique  2 : Développement des Capacités pour la mise en œuvre des Stratégies de Réduction de la Pauvreté</w:t>
      </w:r>
    </w:p>
    <w:p w14:paraId="0B7CE68C" w14:textId="77777777" w:rsidR="00F159F1" w:rsidRDefault="00F159F1" w:rsidP="00F159F1">
      <w:pPr>
        <w:rPr>
          <w:rFonts w:ascii="Arial Narrow" w:hAnsi="Arial Narrow"/>
          <w:b/>
          <w:sz w:val="24"/>
          <w:szCs w:val="24"/>
        </w:rPr>
      </w:pPr>
    </w:p>
    <w:p w14:paraId="51A53AB0" w14:textId="77777777" w:rsidR="00F159F1" w:rsidRPr="000B1F4F" w:rsidRDefault="00F159F1" w:rsidP="00F159F1">
      <w:pPr>
        <w:rPr>
          <w:rFonts w:ascii="Arial Narrow" w:hAnsi="Arial Narrow"/>
          <w:b/>
          <w:sz w:val="24"/>
          <w:szCs w:val="24"/>
        </w:rPr>
      </w:pPr>
      <w:r>
        <w:rPr>
          <w:rFonts w:ascii="Arial Narrow" w:hAnsi="Arial Narrow"/>
          <w:b/>
          <w:sz w:val="24"/>
          <w:szCs w:val="24"/>
        </w:rPr>
        <w:t>Résultat 1.2.1</w:t>
      </w:r>
      <w:r w:rsidRPr="000B1F4F">
        <w:rPr>
          <w:rFonts w:ascii="Arial Narrow" w:hAnsi="Arial Narrow"/>
          <w:b/>
          <w:sz w:val="24"/>
          <w:szCs w:val="24"/>
        </w:rPr>
        <w:t xml:space="preserve">: </w:t>
      </w:r>
      <w:r w:rsidRPr="00F14DF9">
        <w:rPr>
          <w:rFonts w:ascii="Arial Narrow" w:hAnsi="Arial Narrow"/>
          <w:b/>
          <w:sz w:val="24"/>
          <w:szCs w:val="24"/>
        </w:rPr>
        <w:t>Le Système de suivi &amp; évaluation des programmes de lutte contre la pauvreté est renforcé, opérationnalisé et rendu efficace</w:t>
      </w:r>
      <w:r w:rsidRPr="000B1F4F">
        <w:rPr>
          <w:rFonts w:ascii="Arial Narrow" w:hAnsi="Arial Narrow"/>
          <w:sz w:val="24"/>
          <w:szCs w:val="24"/>
        </w:rPr>
        <w:t>.</w:t>
      </w:r>
    </w:p>
    <w:p w14:paraId="4AC943C2" w14:textId="77777777" w:rsidR="00F159F1" w:rsidRDefault="00F159F1" w:rsidP="00F159F1">
      <w:pPr>
        <w:widowControl w:val="0"/>
        <w:rPr>
          <w:rFonts w:ascii="Arial Narrow" w:hAnsi="Arial Narrow" w:cs="Calibri"/>
          <w:b/>
          <w:bCs/>
          <w:color w:val="000000"/>
          <w:sz w:val="18"/>
          <w:szCs w:val="18"/>
          <w:u w:val="single"/>
        </w:rPr>
      </w:pPr>
    </w:p>
    <w:p w14:paraId="263950CE" w14:textId="77777777" w:rsidR="00F159F1" w:rsidRPr="00AE6A40" w:rsidRDefault="00F159F1" w:rsidP="00F159F1">
      <w:pPr>
        <w:widowControl w:val="0"/>
        <w:rPr>
          <w:rFonts w:ascii="Arial Narrow" w:hAnsi="Arial Narrow" w:cs="Calibri"/>
          <w:b/>
          <w:color w:val="000000"/>
          <w:sz w:val="24"/>
          <w:szCs w:val="24"/>
        </w:rPr>
      </w:pPr>
      <w:r w:rsidRPr="00AE6A40">
        <w:rPr>
          <w:rFonts w:ascii="Arial Narrow" w:hAnsi="Arial Narrow" w:cs="Calibri"/>
          <w:b/>
          <w:bCs/>
          <w:color w:val="000000"/>
          <w:sz w:val="24"/>
          <w:szCs w:val="24"/>
          <w:u w:val="single"/>
        </w:rPr>
        <w:t>Activité 1.2.1.a :</w:t>
      </w:r>
      <w:r w:rsidRPr="00AE6A40">
        <w:rPr>
          <w:rFonts w:ascii="Arial Narrow" w:hAnsi="Arial Narrow" w:cs="Calibri"/>
          <w:b/>
          <w:color w:val="000000"/>
          <w:sz w:val="24"/>
          <w:szCs w:val="24"/>
        </w:rPr>
        <w:t xml:space="preserve"> Organisation de revues régionales 2018 du CREDD et des ODD permettant aux CROCSAD de produire des rapports régionaux de mise en œuvre du CREDD et des ODD.</w:t>
      </w:r>
    </w:p>
    <w:p w14:paraId="7FDDB4D1" w14:textId="77777777" w:rsidR="00F159F1" w:rsidRDefault="00F159F1" w:rsidP="00F159F1">
      <w:pPr>
        <w:widowControl w:val="0"/>
        <w:rPr>
          <w:rFonts w:ascii="Arial Narrow" w:hAnsi="Arial Narrow" w:cs="Calibri"/>
          <w:color w:val="000000"/>
          <w:sz w:val="24"/>
          <w:szCs w:val="24"/>
        </w:rPr>
      </w:pPr>
      <w:r w:rsidRPr="00AE6A40">
        <w:rPr>
          <w:rFonts w:ascii="Arial Narrow" w:hAnsi="Arial Narrow" w:cs="Calibri"/>
          <w:b/>
          <w:color w:val="000000"/>
          <w:sz w:val="24"/>
          <w:szCs w:val="24"/>
        </w:rPr>
        <w:t>Non réalisée</w:t>
      </w:r>
      <w:r w:rsidRPr="00EE7961">
        <w:rPr>
          <w:rFonts w:ascii="Arial Narrow" w:hAnsi="Arial Narrow" w:cs="Calibri"/>
          <w:color w:val="000000"/>
          <w:sz w:val="24"/>
          <w:szCs w:val="24"/>
        </w:rPr>
        <w:t>.</w:t>
      </w:r>
    </w:p>
    <w:p w14:paraId="776EA8CA" w14:textId="77777777" w:rsidR="00F159F1" w:rsidRPr="00F14DF9" w:rsidRDefault="00F159F1" w:rsidP="00F159F1">
      <w:pPr>
        <w:widowControl w:val="0"/>
        <w:rPr>
          <w:rFonts w:ascii="Arial Narrow" w:hAnsi="Arial Narrow" w:cs="Calibri"/>
          <w:color w:val="000000"/>
          <w:sz w:val="24"/>
          <w:szCs w:val="24"/>
          <w:highlight w:val="yellow"/>
        </w:rPr>
      </w:pPr>
    </w:p>
    <w:p w14:paraId="6B4E38C1" w14:textId="77777777" w:rsidR="00F159F1" w:rsidRPr="00F14DF9" w:rsidRDefault="00F159F1" w:rsidP="00F159F1">
      <w:pPr>
        <w:widowControl w:val="0"/>
        <w:rPr>
          <w:rFonts w:ascii="Arial Narrow" w:hAnsi="Arial Narrow" w:cs="Calibri"/>
          <w:color w:val="000000"/>
          <w:sz w:val="24"/>
          <w:szCs w:val="24"/>
        </w:rPr>
      </w:pPr>
      <w:r w:rsidRPr="000966D1">
        <w:rPr>
          <w:rFonts w:ascii="Arial Narrow" w:hAnsi="Arial Narrow" w:cs="Calibri"/>
          <w:color w:val="000000"/>
          <w:sz w:val="24"/>
          <w:szCs w:val="24"/>
        </w:rPr>
        <w:t xml:space="preserve">Cette année, compte tenu de toutes les activités liées à l’élaboration du CREDD 2019-2023 </w:t>
      </w:r>
      <w:r>
        <w:rPr>
          <w:rFonts w:ascii="Arial Narrow" w:hAnsi="Arial Narrow" w:cs="Calibri"/>
          <w:color w:val="000000"/>
          <w:sz w:val="24"/>
          <w:szCs w:val="24"/>
        </w:rPr>
        <w:t xml:space="preserve">(enquête, analyse structurelle, études thématiques, diagnostique stratégique, ateliers d’intégration des cibles ODD, atelier de validation ..,) </w:t>
      </w:r>
      <w:r w:rsidRPr="000966D1">
        <w:rPr>
          <w:rFonts w:ascii="Arial Narrow" w:hAnsi="Arial Narrow" w:cs="Calibri"/>
          <w:color w:val="000000"/>
          <w:sz w:val="24"/>
          <w:szCs w:val="24"/>
        </w:rPr>
        <w:t>et des impératifs de temps, cette activité n’a pas pu être réalisée.</w:t>
      </w:r>
      <w:r>
        <w:rPr>
          <w:rFonts w:ascii="Arial Narrow" w:hAnsi="Arial Narrow" w:cs="Calibri"/>
          <w:color w:val="000000"/>
          <w:sz w:val="24"/>
          <w:szCs w:val="24"/>
        </w:rPr>
        <w:t xml:space="preserve">  </w:t>
      </w:r>
    </w:p>
    <w:p w14:paraId="32E42931" w14:textId="77777777" w:rsidR="00F159F1" w:rsidRPr="00F14DF9" w:rsidRDefault="00F159F1" w:rsidP="00F159F1">
      <w:pPr>
        <w:widowControl w:val="0"/>
        <w:rPr>
          <w:rFonts w:ascii="Arial Narrow" w:hAnsi="Arial Narrow" w:cs="Calibri"/>
          <w:b/>
          <w:bCs/>
          <w:color w:val="000000"/>
          <w:sz w:val="24"/>
          <w:szCs w:val="24"/>
          <w:u w:val="single"/>
        </w:rPr>
      </w:pPr>
    </w:p>
    <w:p w14:paraId="760D17FC" w14:textId="77777777" w:rsidR="00F159F1" w:rsidRPr="00F14DF9" w:rsidRDefault="00F159F1" w:rsidP="00F159F1">
      <w:pPr>
        <w:widowControl w:val="0"/>
        <w:rPr>
          <w:rFonts w:ascii="Arial Narrow" w:hAnsi="Arial Narrow"/>
          <w:b/>
          <w:color w:val="000000"/>
          <w:sz w:val="24"/>
          <w:szCs w:val="24"/>
          <w:u w:val="single"/>
        </w:rPr>
      </w:pPr>
      <w:r w:rsidRPr="00F14DF9">
        <w:rPr>
          <w:rFonts w:ascii="Arial Narrow" w:hAnsi="Arial Narrow" w:cs="Calibri"/>
          <w:b/>
          <w:bCs/>
          <w:color w:val="000000"/>
          <w:sz w:val="24"/>
          <w:szCs w:val="24"/>
          <w:u w:val="single"/>
        </w:rPr>
        <w:t>Activité 1.2.1.b</w:t>
      </w:r>
      <w:r w:rsidRPr="00F14DF9">
        <w:rPr>
          <w:rFonts w:ascii="Arial Narrow" w:hAnsi="Arial Narrow" w:cs="Calibri"/>
          <w:color w:val="000000"/>
          <w:sz w:val="24"/>
          <w:szCs w:val="24"/>
        </w:rPr>
        <w:t xml:space="preserve">. </w:t>
      </w:r>
      <w:r w:rsidRPr="0039622B">
        <w:rPr>
          <w:rFonts w:ascii="Arial Narrow" w:hAnsi="Arial Narrow" w:cs="Calibri"/>
          <w:b/>
          <w:color w:val="000000"/>
          <w:sz w:val="24"/>
          <w:szCs w:val="24"/>
          <w:highlight w:val="green"/>
        </w:rPr>
        <w:t>Organisation d'ateliers de sensibilisation et de formation des groupes thématiques pour l'élaboration des rapports des revues sectorielles et le respect du Calendrier harmonisé des revues</w:t>
      </w:r>
      <w:r>
        <w:rPr>
          <w:rFonts w:ascii="Arial Narrow" w:hAnsi="Arial Narrow" w:cs="Calibri"/>
          <w:color w:val="000000"/>
          <w:sz w:val="24"/>
          <w:szCs w:val="24"/>
        </w:rPr>
        <w:t>.</w:t>
      </w:r>
    </w:p>
    <w:p w14:paraId="6F5E20EB" w14:textId="77777777" w:rsidR="00F159F1" w:rsidRPr="00AE6A40" w:rsidRDefault="00F159F1" w:rsidP="00F159F1">
      <w:pPr>
        <w:widowControl w:val="0"/>
        <w:rPr>
          <w:rFonts w:ascii="Arial Narrow" w:hAnsi="Arial Narrow" w:cs="Calibri"/>
          <w:b/>
          <w:bCs/>
          <w:color w:val="000000"/>
          <w:sz w:val="24"/>
          <w:szCs w:val="24"/>
          <w:u w:val="single"/>
        </w:rPr>
      </w:pPr>
      <w:r w:rsidRPr="00AE6A40">
        <w:rPr>
          <w:rFonts w:ascii="Arial Narrow" w:hAnsi="Arial Narrow" w:cs="Calibri"/>
          <w:b/>
          <w:color w:val="000000"/>
          <w:sz w:val="24"/>
          <w:szCs w:val="24"/>
        </w:rPr>
        <w:t>Réalisée</w:t>
      </w:r>
    </w:p>
    <w:p w14:paraId="0921D9AD" w14:textId="77777777" w:rsidR="00AE6A40" w:rsidRDefault="00AE6A40" w:rsidP="00F159F1">
      <w:pPr>
        <w:widowControl w:val="0"/>
        <w:rPr>
          <w:rFonts w:ascii="Arial Narrow" w:hAnsi="Arial Narrow" w:cs="Calibri"/>
          <w:bCs/>
          <w:color w:val="000000"/>
          <w:sz w:val="24"/>
          <w:szCs w:val="24"/>
        </w:rPr>
      </w:pPr>
    </w:p>
    <w:p w14:paraId="72A87086" w14:textId="77777777" w:rsidR="00F159F1" w:rsidRPr="00957F06" w:rsidRDefault="00957F06" w:rsidP="00F159F1">
      <w:pPr>
        <w:widowControl w:val="0"/>
        <w:rPr>
          <w:rFonts w:ascii="Arial Narrow" w:hAnsi="Arial Narrow" w:cs="Calibri"/>
          <w:bCs/>
          <w:color w:val="000000"/>
          <w:sz w:val="24"/>
          <w:szCs w:val="24"/>
        </w:rPr>
      </w:pPr>
      <w:r w:rsidRPr="00957F06">
        <w:rPr>
          <w:rFonts w:ascii="Arial Narrow" w:hAnsi="Arial Narrow" w:cs="Calibri"/>
          <w:bCs/>
          <w:color w:val="000000"/>
          <w:sz w:val="24"/>
          <w:szCs w:val="24"/>
        </w:rPr>
        <w:t>Tou</w:t>
      </w:r>
      <w:r>
        <w:rPr>
          <w:rFonts w:ascii="Arial Narrow" w:hAnsi="Arial Narrow" w:cs="Calibri"/>
          <w:bCs/>
          <w:color w:val="000000"/>
          <w:sz w:val="24"/>
          <w:szCs w:val="24"/>
        </w:rPr>
        <w:t xml:space="preserve">tes </w:t>
      </w:r>
      <w:r w:rsidR="00AE6A40">
        <w:rPr>
          <w:rFonts w:ascii="Arial Narrow" w:hAnsi="Arial Narrow" w:cs="Calibri"/>
          <w:bCs/>
          <w:color w:val="000000"/>
          <w:sz w:val="24"/>
          <w:szCs w:val="24"/>
        </w:rPr>
        <w:t xml:space="preserve">les </w:t>
      </w:r>
      <w:r>
        <w:rPr>
          <w:rFonts w:ascii="Arial Narrow" w:hAnsi="Arial Narrow" w:cs="Calibri"/>
          <w:bCs/>
          <w:color w:val="000000"/>
          <w:sz w:val="24"/>
          <w:szCs w:val="24"/>
        </w:rPr>
        <w:t xml:space="preserve">Unités de la Cellule technique CSLP ont organisé </w:t>
      </w:r>
      <w:r w:rsidR="00AE6A40">
        <w:rPr>
          <w:rFonts w:ascii="Arial Narrow" w:hAnsi="Arial Narrow" w:cs="Calibri"/>
          <w:bCs/>
          <w:color w:val="000000"/>
          <w:sz w:val="24"/>
          <w:szCs w:val="24"/>
        </w:rPr>
        <w:t xml:space="preserve">en collaboration avec les présidents des groupes thématiques, </w:t>
      </w:r>
      <w:r>
        <w:rPr>
          <w:rFonts w:ascii="Arial Narrow" w:hAnsi="Arial Narrow" w:cs="Calibri"/>
          <w:bCs/>
          <w:color w:val="000000"/>
          <w:sz w:val="24"/>
          <w:szCs w:val="24"/>
        </w:rPr>
        <w:t xml:space="preserve">des réunions et des ateliers </w:t>
      </w:r>
      <w:r w:rsidRPr="00F14DF9">
        <w:rPr>
          <w:rFonts w:ascii="Arial Narrow" w:hAnsi="Arial Narrow" w:cs="Calibri"/>
          <w:color w:val="000000"/>
          <w:sz w:val="24"/>
          <w:szCs w:val="24"/>
        </w:rPr>
        <w:t xml:space="preserve">de sensibilisation et de formation </w:t>
      </w:r>
      <w:r>
        <w:rPr>
          <w:rFonts w:ascii="Arial Narrow" w:hAnsi="Arial Narrow" w:cs="Calibri"/>
          <w:color w:val="000000"/>
          <w:sz w:val="24"/>
          <w:szCs w:val="24"/>
        </w:rPr>
        <w:t xml:space="preserve">à l’endroit </w:t>
      </w:r>
      <w:r w:rsidRPr="00F14DF9">
        <w:rPr>
          <w:rFonts w:ascii="Arial Narrow" w:hAnsi="Arial Narrow" w:cs="Calibri"/>
          <w:color w:val="000000"/>
          <w:sz w:val="24"/>
          <w:szCs w:val="24"/>
        </w:rPr>
        <w:t xml:space="preserve">des </w:t>
      </w:r>
      <w:r w:rsidR="00AE6A40">
        <w:rPr>
          <w:rFonts w:ascii="Arial Narrow" w:hAnsi="Arial Narrow" w:cs="Calibri"/>
          <w:color w:val="000000"/>
          <w:sz w:val="24"/>
          <w:szCs w:val="24"/>
        </w:rPr>
        <w:t xml:space="preserve">membres des </w:t>
      </w:r>
      <w:r w:rsidRPr="00F14DF9">
        <w:rPr>
          <w:rFonts w:ascii="Arial Narrow" w:hAnsi="Arial Narrow" w:cs="Calibri"/>
          <w:color w:val="000000"/>
          <w:sz w:val="24"/>
          <w:szCs w:val="24"/>
        </w:rPr>
        <w:t xml:space="preserve">groupes thématiques </w:t>
      </w:r>
      <w:r>
        <w:rPr>
          <w:rFonts w:ascii="Arial Narrow" w:hAnsi="Arial Narrow" w:cs="Calibri"/>
          <w:color w:val="000000"/>
          <w:sz w:val="24"/>
          <w:szCs w:val="24"/>
        </w:rPr>
        <w:t xml:space="preserve">du CREDD dont </w:t>
      </w:r>
      <w:r w:rsidR="00AE6A40">
        <w:rPr>
          <w:rFonts w:ascii="Arial Narrow" w:hAnsi="Arial Narrow" w:cs="Calibri"/>
          <w:color w:val="000000"/>
          <w:sz w:val="24"/>
          <w:szCs w:val="24"/>
        </w:rPr>
        <w:t>il</w:t>
      </w:r>
      <w:r>
        <w:rPr>
          <w:rFonts w:ascii="Arial Narrow" w:hAnsi="Arial Narrow" w:cs="Calibri"/>
          <w:color w:val="000000"/>
          <w:sz w:val="24"/>
          <w:szCs w:val="24"/>
        </w:rPr>
        <w:t>s ont la responsabilité</w:t>
      </w:r>
      <w:r w:rsidR="00AE6A40">
        <w:rPr>
          <w:rFonts w:ascii="Arial Narrow" w:hAnsi="Arial Narrow" w:cs="Calibri"/>
          <w:color w:val="000000"/>
          <w:sz w:val="24"/>
          <w:szCs w:val="24"/>
        </w:rPr>
        <w:t>,</w:t>
      </w:r>
      <w:r>
        <w:rPr>
          <w:rFonts w:ascii="Arial Narrow" w:hAnsi="Arial Narrow" w:cs="Calibri"/>
          <w:color w:val="000000"/>
          <w:sz w:val="24"/>
          <w:szCs w:val="24"/>
        </w:rPr>
        <w:t xml:space="preserve"> </w:t>
      </w:r>
      <w:r w:rsidRPr="00F14DF9">
        <w:rPr>
          <w:rFonts w:ascii="Arial Narrow" w:hAnsi="Arial Narrow" w:cs="Calibri"/>
          <w:color w:val="000000"/>
          <w:sz w:val="24"/>
          <w:szCs w:val="24"/>
        </w:rPr>
        <w:t>pour l'élaboration des rapports des revues sectorielles et le respect du Calendrier harmonisé des revues</w:t>
      </w:r>
      <w:r>
        <w:rPr>
          <w:rFonts w:ascii="Arial Narrow" w:hAnsi="Arial Narrow" w:cs="Calibri"/>
          <w:color w:val="000000"/>
          <w:sz w:val="24"/>
          <w:szCs w:val="24"/>
        </w:rPr>
        <w:t>.</w:t>
      </w:r>
      <w:r w:rsidR="00AE6A40">
        <w:rPr>
          <w:rFonts w:ascii="Arial Narrow" w:hAnsi="Arial Narrow" w:cs="Calibri"/>
          <w:color w:val="000000"/>
          <w:sz w:val="24"/>
          <w:szCs w:val="24"/>
        </w:rPr>
        <w:t xml:space="preserve"> </w:t>
      </w:r>
    </w:p>
    <w:p w14:paraId="42F1CB1A" w14:textId="77777777" w:rsidR="00957F06" w:rsidRDefault="00957F06" w:rsidP="00F159F1">
      <w:pPr>
        <w:widowControl w:val="0"/>
        <w:rPr>
          <w:rFonts w:ascii="Arial Narrow" w:hAnsi="Arial Narrow" w:cs="Calibri"/>
          <w:b/>
          <w:bCs/>
          <w:color w:val="000000"/>
          <w:sz w:val="24"/>
          <w:szCs w:val="24"/>
          <w:u w:val="single"/>
        </w:rPr>
      </w:pPr>
    </w:p>
    <w:p w14:paraId="51097930" w14:textId="77777777" w:rsidR="00F159F1" w:rsidRDefault="00F159F1" w:rsidP="00F159F1">
      <w:pPr>
        <w:widowControl w:val="0"/>
        <w:rPr>
          <w:rFonts w:ascii="Arial Narrow" w:hAnsi="Arial Narrow" w:cs="Calibri"/>
          <w:color w:val="000000"/>
          <w:sz w:val="24"/>
          <w:szCs w:val="24"/>
        </w:rPr>
      </w:pPr>
      <w:r w:rsidRPr="00F14DF9">
        <w:rPr>
          <w:rFonts w:ascii="Arial Narrow" w:hAnsi="Arial Narrow" w:cs="Calibri"/>
          <w:b/>
          <w:bCs/>
          <w:color w:val="000000"/>
          <w:sz w:val="24"/>
          <w:szCs w:val="24"/>
          <w:u w:val="single"/>
        </w:rPr>
        <w:t>Activité 1.2.1.c</w:t>
      </w:r>
      <w:r w:rsidRPr="00F14DF9">
        <w:rPr>
          <w:rFonts w:ascii="Arial Narrow" w:hAnsi="Arial Narrow" w:cs="Calibri"/>
          <w:color w:val="000000"/>
          <w:sz w:val="24"/>
          <w:szCs w:val="24"/>
        </w:rPr>
        <w:t xml:space="preserve"> : </w:t>
      </w:r>
      <w:r w:rsidRPr="0039622B">
        <w:rPr>
          <w:rFonts w:ascii="Arial Narrow" w:hAnsi="Arial Narrow" w:cs="Calibri"/>
          <w:b/>
          <w:color w:val="000000"/>
          <w:sz w:val="24"/>
          <w:szCs w:val="24"/>
          <w:highlight w:val="green"/>
        </w:rPr>
        <w:t>Préparation du rapport 2018 de mise en œuvre du  CREDD, des ODD et de la SCAP (Appui aux groupes thématiques dont le Genre)</w:t>
      </w:r>
    </w:p>
    <w:p w14:paraId="737B10FC" w14:textId="77777777" w:rsidR="00F159F1" w:rsidRPr="00AE6A40" w:rsidRDefault="00F159F1" w:rsidP="00F159F1">
      <w:pPr>
        <w:widowControl w:val="0"/>
        <w:rPr>
          <w:rFonts w:ascii="Arial Narrow" w:hAnsi="Arial Narrow" w:cs="Calibri"/>
          <w:b/>
          <w:color w:val="000000"/>
          <w:sz w:val="24"/>
          <w:szCs w:val="24"/>
        </w:rPr>
      </w:pPr>
      <w:r w:rsidRPr="00AE6A40">
        <w:rPr>
          <w:rFonts w:ascii="Arial Narrow" w:hAnsi="Arial Narrow" w:cs="Calibri"/>
          <w:b/>
          <w:color w:val="000000"/>
          <w:sz w:val="24"/>
          <w:szCs w:val="24"/>
        </w:rPr>
        <w:t>Réalisée</w:t>
      </w:r>
    </w:p>
    <w:p w14:paraId="534778A0" w14:textId="77777777" w:rsidR="00F159F1" w:rsidRDefault="00F159F1" w:rsidP="00F159F1">
      <w:pPr>
        <w:widowControl w:val="0"/>
        <w:rPr>
          <w:rFonts w:ascii="Arial Narrow" w:hAnsi="Arial Narrow"/>
          <w:color w:val="000000"/>
          <w:sz w:val="24"/>
          <w:szCs w:val="24"/>
        </w:rPr>
      </w:pPr>
    </w:p>
    <w:p w14:paraId="77EB6D4F" w14:textId="77777777" w:rsidR="00F159F1" w:rsidRPr="000966D1" w:rsidRDefault="00F159F1" w:rsidP="00F159F1">
      <w:pPr>
        <w:widowControl w:val="0"/>
        <w:rPr>
          <w:rFonts w:ascii="Arial Narrow" w:hAnsi="Arial Narrow"/>
          <w:color w:val="000000"/>
          <w:sz w:val="24"/>
          <w:szCs w:val="24"/>
        </w:rPr>
      </w:pPr>
      <w:r w:rsidRPr="000966D1">
        <w:rPr>
          <w:rFonts w:ascii="Arial Narrow" w:hAnsi="Arial Narrow"/>
          <w:color w:val="000000"/>
          <w:sz w:val="24"/>
          <w:szCs w:val="24"/>
        </w:rPr>
        <w:t xml:space="preserve">Le rapport 2018 de mise en œuvre du CREDD a été préparé en amont </w:t>
      </w:r>
      <w:r>
        <w:rPr>
          <w:rFonts w:ascii="Arial Narrow" w:hAnsi="Arial Narrow"/>
          <w:color w:val="000000"/>
          <w:sz w:val="24"/>
          <w:szCs w:val="24"/>
        </w:rPr>
        <w:t>suite à la tenue des revues sectorielles et aux travaux d</w:t>
      </w:r>
      <w:r w:rsidRPr="000966D1">
        <w:rPr>
          <w:rFonts w:ascii="Arial Narrow" w:hAnsi="Arial Narrow"/>
          <w:color w:val="000000"/>
          <w:sz w:val="24"/>
          <w:szCs w:val="24"/>
        </w:rPr>
        <w:t xml:space="preserve">es groupes thématiques du CREDD qui ont produit chacun un rapport à la suite de leurs travaux. Ce sont les principales conclusions et recommandations de ces rapports qui ont servi d’inputs pour la finalisation du rapport général 2018 de mise en œuvre du CREDD ayant servi de </w:t>
      </w:r>
      <w:r w:rsidRPr="000966D1">
        <w:rPr>
          <w:rFonts w:ascii="Arial Narrow" w:hAnsi="Arial Narrow"/>
          <w:color w:val="000000"/>
          <w:sz w:val="24"/>
          <w:szCs w:val="24"/>
        </w:rPr>
        <w:lastRenderedPageBreak/>
        <w:t>document de travail lors de la revue annuelle.</w:t>
      </w:r>
      <w:r>
        <w:rPr>
          <w:rFonts w:ascii="Arial Narrow" w:hAnsi="Arial Narrow"/>
          <w:color w:val="000000"/>
          <w:sz w:val="24"/>
          <w:szCs w:val="24"/>
        </w:rPr>
        <w:t xml:space="preserve"> Onze (11) revues sectorielles ont été organisées en plus de la revue du Schéma Directeur Statistique</w:t>
      </w:r>
    </w:p>
    <w:p w14:paraId="1DCD7214" w14:textId="77777777" w:rsidR="00F159F1" w:rsidRPr="000966D1" w:rsidRDefault="00F159F1" w:rsidP="00F159F1">
      <w:pPr>
        <w:rPr>
          <w:rFonts w:ascii="Arial Narrow" w:hAnsi="Arial Narrow"/>
          <w:color w:val="000000"/>
          <w:sz w:val="24"/>
          <w:szCs w:val="24"/>
        </w:rPr>
      </w:pPr>
    </w:p>
    <w:p w14:paraId="6D9E1ED6" w14:textId="77777777" w:rsidR="00F159F1" w:rsidRPr="001334CF" w:rsidRDefault="00F159F1" w:rsidP="00F159F1">
      <w:pPr>
        <w:rPr>
          <w:rFonts w:ascii="Arial Narrow" w:hAnsi="Arial Narrow"/>
          <w:i/>
          <w:sz w:val="24"/>
          <w:szCs w:val="24"/>
        </w:rPr>
      </w:pPr>
      <w:r w:rsidRPr="001334CF">
        <w:rPr>
          <w:rFonts w:ascii="Arial Narrow" w:hAnsi="Arial Narrow"/>
          <w:sz w:val="24"/>
          <w:szCs w:val="24"/>
        </w:rPr>
        <w:t xml:space="preserve">Les groupes thématiques du CREDD sont au nombre de trois (03) : </w:t>
      </w:r>
      <w:r w:rsidRPr="001334CF">
        <w:rPr>
          <w:rFonts w:ascii="Arial Narrow" w:hAnsi="Arial Narrow"/>
          <w:i/>
          <w:sz w:val="24"/>
          <w:szCs w:val="24"/>
        </w:rPr>
        <w:t>(</w:t>
      </w:r>
      <w:r w:rsidRPr="001334CF">
        <w:rPr>
          <w:rFonts w:ascii="Arial Narrow" w:hAnsi="Arial Narrow"/>
          <w:b/>
          <w:i/>
          <w:sz w:val="24"/>
          <w:szCs w:val="24"/>
        </w:rPr>
        <w:t>1) le groupe Croissance économique inclusive et durable, (2) le groupe Développement social et accès aux services sociaux de base, (3) le groupe Développement institutionnel et gouvernance.</w:t>
      </w:r>
      <w:r w:rsidRPr="001334CF">
        <w:rPr>
          <w:rFonts w:ascii="Arial Narrow" w:hAnsi="Arial Narrow"/>
          <w:i/>
          <w:sz w:val="24"/>
          <w:szCs w:val="24"/>
        </w:rPr>
        <w:t xml:space="preserve"> </w:t>
      </w:r>
    </w:p>
    <w:p w14:paraId="6611F312" w14:textId="77777777" w:rsidR="00F159F1" w:rsidRDefault="00F159F1" w:rsidP="00F159F1">
      <w:pPr>
        <w:rPr>
          <w:rFonts w:ascii="Arial Narrow" w:hAnsi="Arial Narrow"/>
          <w:sz w:val="24"/>
          <w:szCs w:val="24"/>
        </w:rPr>
      </w:pPr>
    </w:p>
    <w:p w14:paraId="59A6F924" w14:textId="77777777" w:rsidR="00F159F1" w:rsidRDefault="00F159F1" w:rsidP="00F159F1">
      <w:pPr>
        <w:rPr>
          <w:rFonts w:ascii="Arial Narrow" w:hAnsi="Arial Narrow"/>
          <w:sz w:val="24"/>
          <w:szCs w:val="24"/>
        </w:rPr>
      </w:pPr>
      <w:r>
        <w:rPr>
          <w:rFonts w:ascii="Arial Narrow" w:hAnsi="Arial Narrow"/>
          <w:sz w:val="24"/>
          <w:szCs w:val="24"/>
        </w:rPr>
        <w:t xml:space="preserve">Ils ont </w:t>
      </w:r>
      <w:r w:rsidRPr="001334CF">
        <w:rPr>
          <w:rFonts w:ascii="Arial Narrow" w:hAnsi="Arial Narrow"/>
          <w:sz w:val="24"/>
          <w:szCs w:val="24"/>
        </w:rPr>
        <w:t xml:space="preserve"> comme principale responsabilité, de prép</w:t>
      </w:r>
      <w:r>
        <w:rPr>
          <w:rFonts w:ascii="Arial Narrow" w:hAnsi="Arial Narrow"/>
          <w:sz w:val="24"/>
          <w:szCs w:val="24"/>
        </w:rPr>
        <w:t>arer le rapport annuel du CREDD et</w:t>
      </w:r>
      <w:r w:rsidRPr="001334CF">
        <w:rPr>
          <w:rFonts w:ascii="Arial Narrow" w:hAnsi="Arial Narrow"/>
          <w:sz w:val="24"/>
          <w:szCs w:val="24"/>
        </w:rPr>
        <w:t xml:space="preserve"> des </w:t>
      </w:r>
      <w:r>
        <w:rPr>
          <w:rFonts w:ascii="Arial Narrow" w:hAnsi="Arial Narrow"/>
          <w:sz w:val="24"/>
          <w:szCs w:val="24"/>
        </w:rPr>
        <w:t xml:space="preserve">ODD </w:t>
      </w:r>
      <w:r w:rsidRPr="001334CF">
        <w:rPr>
          <w:rFonts w:ascii="Arial Narrow" w:hAnsi="Arial Narrow"/>
          <w:sz w:val="24"/>
          <w:szCs w:val="24"/>
        </w:rPr>
        <w:t>dans les secteurs de leurs compétences en analysant et en croisant l’information contenue dans le cadre de mesure de performance du CREDD et des ODD renseigné et actualisé, les rapports des revues sectorielles et les rapports régionaux.</w:t>
      </w:r>
    </w:p>
    <w:p w14:paraId="75B0C0BA" w14:textId="77777777" w:rsidR="00F159F1" w:rsidRPr="00CE054F" w:rsidRDefault="00F159F1" w:rsidP="00F159F1">
      <w:pPr>
        <w:rPr>
          <w:rFonts w:ascii="Arial Narrow" w:hAnsi="Arial Narrow"/>
          <w:i/>
          <w:sz w:val="24"/>
          <w:szCs w:val="24"/>
        </w:rPr>
      </w:pPr>
    </w:p>
    <w:p w14:paraId="18DE99EE" w14:textId="77777777" w:rsidR="00F159F1" w:rsidRDefault="00F159F1" w:rsidP="00F159F1">
      <w:pPr>
        <w:widowControl w:val="0"/>
        <w:rPr>
          <w:rFonts w:ascii="Arial Narrow" w:hAnsi="Arial Narrow"/>
          <w:sz w:val="24"/>
          <w:szCs w:val="24"/>
        </w:rPr>
      </w:pPr>
      <w:r w:rsidRPr="001334CF">
        <w:rPr>
          <w:rFonts w:ascii="Arial Narrow" w:hAnsi="Arial Narrow"/>
          <w:b/>
          <w:color w:val="000000"/>
          <w:sz w:val="24"/>
          <w:szCs w:val="24"/>
          <w:u w:val="single"/>
        </w:rPr>
        <w:t>Activité 1.2.1.</w:t>
      </w:r>
      <w:r>
        <w:rPr>
          <w:rFonts w:ascii="Arial Narrow" w:hAnsi="Arial Narrow"/>
          <w:b/>
          <w:color w:val="000000"/>
          <w:sz w:val="24"/>
          <w:szCs w:val="24"/>
          <w:u w:val="single"/>
        </w:rPr>
        <w:t>e</w:t>
      </w:r>
      <w:r w:rsidRPr="001334CF">
        <w:rPr>
          <w:rFonts w:ascii="Arial Narrow" w:hAnsi="Arial Narrow"/>
          <w:sz w:val="24"/>
          <w:szCs w:val="24"/>
        </w:rPr>
        <w:t> :</w:t>
      </w:r>
      <w:r w:rsidRPr="00A6159D">
        <w:rPr>
          <w:rFonts w:ascii="Arial Narrow" w:hAnsi="Arial Narrow"/>
          <w:b/>
          <w:sz w:val="24"/>
          <w:szCs w:val="24"/>
        </w:rPr>
        <w:t xml:space="preserve"> </w:t>
      </w:r>
      <w:r w:rsidRPr="0039622B">
        <w:rPr>
          <w:rFonts w:ascii="Arial Narrow" w:hAnsi="Arial Narrow"/>
          <w:b/>
          <w:sz w:val="24"/>
          <w:szCs w:val="24"/>
          <w:highlight w:val="green"/>
        </w:rPr>
        <w:t>Organisation de l’atelier de la revue 2018 du CREDD et des ODD</w:t>
      </w:r>
      <w:r>
        <w:rPr>
          <w:rFonts w:ascii="Arial Narrow" w:hAnsi="Arial Narrow"/>
          <w:b/>
          <w:sz w:val="24"/>
          <w:szCs w:val="24"/>
        </w:rPr>
        <w:t>.</w:t>
      </w:r>
    </w:p>
    <w:p w14:paraId="2EC40AC4" w14:textId="77777777" w:rsidR="00F159F1" w:rsidRDefault="00F159F1" w:rsidP="00F159F1">
      <w:pPr>
        <w:widowControl w:val="0"/>
        <w:rPr>
          <w:rFonts w:ascii="Arial Narrow" w:hAnsi="Arial Narrow"/>
          <w:sz w:val="24"/>
          <w:szCs w:val="24"/>
          <w:lang w:val="fr-CH"/>
        </w:rPr>
      </w:pPr>
    </w:p>
    <w:p w14:paraId="31DDC9BC" w14:textId="77777777" w:rsidR="00F159F1" w:rsidRPr="00AE6A40" w:rsidRDefault="00F159F1" w:rsidP="00F159F1">
      <w:pPr>
        <w:rPr>
          <w:rFonts w:ascii="Arial Narrow" w:hAnsi="Arial Narrow"/>
          <w:b/>
          <w:sz w:val="24"/>
          <w:szCs w:val="24"/>
        </w:rPr>
      </w:pPr>
      <w:r w:rsidRPr="00AE6A40">
        <w:rPr>
          <w:rFonts w:ascii="Arial Narrow" w:hAnsi="Arial Narrow"/>
          <w:b/>
          <w:sz w:val="24"/>
          <w:szCs w:val="24"/>
        </w:rPr>
        <w:t>Réalisée</w:t>
      </w:r>
    </w:p>
    <w:p w14:paraId="2491048B" w14:textId="77777777" w:rsidR="00F159F1" w:rsidRDefault="00F159F1" w:rsidP="00F159F1">
      <w:pPr>
        <w:rPr>
          <w:rFonts w:ascii="Arial Narrow" w:hAnsi="Arial Narrow"/>
          <w:sz w:val="24"/>
          <w:szCs w:val="24"/>
        </w:rPr>
      </w:pPr>
      <w:r>
        <w:rPr>
          <w:rFonts w:ascii="Arial Narrow" w:hAnsi="Arial Narrow"/>
          <w:sz w:val="24"/>
          <w:szCs w:val="24"/>
        </w:rPr>
        <w:t>L</w:t>
      </w:r>
      <w:r w:rsidRPr="00E303AB">
        <w:rPr>
          <w:rFonts w:ascii="Arial Narrow" w:hAnsi="Arial Narrow"/>
          <w:sz w:val="24"/>
          <w:szCs w:val="24"/>
        </w:rPr>
        <w:t xml:space="preserve">a </w:t>
      </w:r>
      <w:r>
        <w:rPr>
          <w:rFonts w:ascii="Arial Narrow" w:hAnsi="Arial Narrow"/>
          <w:sz w:val="24"/>
          <w:szCs w:val="24"/>
        </w:rPr>
        <w:t xml:space="preserve">session technique de la revue 2018 de mise en œuvre </w:t>
      </w:r>
      <w:r w:rsidRPr="00E303AB">
        <w:rPr>
          <w:rFonts w:ascii="Arial Narrow" w:hAnsi="Arial Narrow"/>
          <w:sz w:val="24"/>
          <w:szCs w:val="24"/>
        </w:rPr>
        <w:t>du Cadre Stratégique pour la Relance Economique et le Développement Durable (CREDD 2016 – 2018</w:t>
      </w:r>
      <w:r>
        <w:rPr>
          <w:rFonts w:ascii="Arial Narrow" w:hAnsi="Arial Narrow"/>
          <w:sz w:val="24"/>
          <w:szCs w:val="24"/>
        </w:rPr>
        <w:t xml:space="preserve">) et des Objectifs de Développement Durable (ODD) s’est tenue les 10 et 11 juillet 2019, </w:t>
      </w:r>
      <w:r w:rsidRPr="00E303AB">
        <w:rPr>
          <w:rFonts w:ascii="Arial Narrow" w:hAnsi="Arial Narrow"/>
          <w:sz w:val="24"/>
          <w:szCs w:val="24"/>
        </w:rPr>
        <w:t xml:space="preserve">sous la </w:t>
      </w:r>
      <w:r>
        <w:rPr>
          <w:rFonts w:ascii="Arial Narrow" w:hAnsi="Arial Narrow"/>
          <w:sz w:val="24"/>
          <w:szCs w:val="24"/>
        </w:rPr>
        <w:t>p</w:t>
      </w:r>
      <w:r w:rsidRPr="00E303AB">
        <w:rPr>
          <w:rFonts w:ascii="Arial Narrow" w:hAnsi="Arial Narrow"/>
          <w:sz w:val="24"/>
          <w:szCs w:val="24"/>
        </w:rPr>
        <w:t xml:space="preserve">résidence </w:t>
      </w:r>
      <w:r>
        <w:rPr>
          <w:rFonts w:ascii="Arial Narrow" w:hAnsi="Arial Narrow"/>
          <w:sz w:val="24"/>
          <w:szCs w:val="24"/>
        </w:rPr>
        <w:t xml:space="preserve">du </w:t>
      </w:r>
      <w:r w:rsidRPr="00E303AB">
        <w:rPr>
          <w:rFonts w:ascii="Arial Narrow" w:hAnsi="Arial Narrow"/>
          <w:sz w:val="24"/>
          <w:szCs w:val="24"/>
        </w:rPr>
        <w:t>Secrétaire Général du Ministère de l’Economie et des Finances (MEF</w:t>
      </w:r>
      <w:r>
        <w:rPr>
          <w:rFonts w:ascii="Arial Narrow" w:hAnsi="Arial Narrow"/>
          <w:sz w:val="24"/>
          <w:szCs w:val="24"/>
        </w:rPr>
        <w:t>).</w:t>
      </w:r>
    </w:p>
    <w:p w14:paraId="6A681AC4" w14:textId="77777777" w:rsidR="00F159F1" w:rsidRDefault="00F159F1" w:rsidP="00F159F1">
      <w:pPr>
        <w:rPr>
          <w:rFonts w:ascii="Arial Narrow" w:hAnsi="Arial Narrow"/>
          <w:sz w:val="24"/>
          <w:szCs w:val="24"/>
        </w:rPr>
      </w:pPr>
    </w:p>
    <w:p w14:paraId="36D7BBFA" w14:textId="77777777" w:rsidR="00F159F1" w:rsidRDefault="00F159F1" w:rsidP="00F159F1">
      <w:pPr>
        <w:rPr>
          <w:rFonts w:ascii="Arial Narrow" w:hAnsi="Arial Narrow"/>
          <w:sz w:val="24"/>
          <w:szCs w:val="24"/>
        </w:rPr>
      </w:pPr>
      <w:r>
        <w:rPr>
          <w:rFonts w:ascii="Arial Narrow" w:hAnsi="Arial Narrow"/>
          <w:sz w:val="24"/>
          <w:szCs w:val="24"/>
        </w:rPr>
        <w:t>L</w:t>
      </w:r>
      <w:r w:rsidRPr="00664CB2">
        <w:rPr>
          <w:rFonts w:ascii="Arial Narrow" w:hAnsi="Arial Narrow"/>
          <w:sz w:val="24"/>
          <w:szCs w:val="24"/>
        </w:rPr>
        <w:t>a session politique couplée avec la Revue Budgétaire Conjointe (RBC)</w:t>
      </w:r>
      <w:r>
        <w:rPr>
          <w:rFonts w:ascii="Arial Narrow" w:hAnsi="Arial Narrow"/>
          <w:sz w:val="24"/>
          <w:szCs w:val="24"/>
        </w:rPr>
        <w:t xml:space="preserve"> s’est tenue quant à elle, le 15 juillet 2019, sous la présidence du Premier Ministre, Chef du Gouvernement, Ministre de l’Economie et des Finances en présence de seize (16) autres membres du Gouvernement.  </w:t>
      </w:r>
      <w:r>
        <w:rPr>
          <w:rFonts w:ascii="Arial Narrow" w:hAnsi="Arial Narrow"/>
          <w:bCs/>
          <w:sz w:val="24"/>
          <w:szCs w:val="24"/>
        </w:rPr>
        <w:t>Elle</w:t>
      </w:r>
      <w:r w:rsidRPr="00F51D75">
        <w:rPr>
          <w:rFonts w:ascii="Arial Narrow" w:hAnsi="Arial Narrow"/>
          <w:bCs/>
          <w:sz w:val="24"/>
          <w:szCs w:val="24"/>
        </w:rPr>
        <w:t xml:space="preserve"> s’est penchée sur les thèmes suivants :</w:t>
      </w:r>
      <w:r w:rsidRPr="00BC6825">
        <w:rPr>
          <w:rFonts w:ascii="Arial Narrow" w:eastAsia="Calibri" w:hAnsi="Arial Narrow"/>
          <w:b/>
          <w:sz w:val="24"/>
          <w:szCs w:val="24"/>
        </w:rPr>
        <w:t xml:space="preserve"> </w:t>
      </w:r>
      <w:r w:rsidRPr="0076578F">
        <w:rPr>
          <w:rFonts w:ascii="Arial Narrow" w:eastAsia="Calibri" w:hAnsi="Arial Narrow"/>
          <w:sz w:val="24"/>
          <w:szCs w:val="24"/>
        </w:rPr>
        <w:t>(i) les mesures concrètes envisagées pour l’élargissement de l’assiette fiscale ; (ii) le f</w:t>
      </w:r>
      <w:r w:rsidRPr="0076578F">
        <w:rPr>
          <w:rFonts w:ascii="Arial Narrow" w:eastAsia="Calibri" w:hAnsi="Arial Narrow"/>
          <w:color w:val="000000"/>
          <w:sz w:val="24"/>
          <w:szCs w:val="24"/>
        </w:rPr>
        <w:t>inancement de la décentralisation, notamment dans le contexte de la réforme du mécanisme  du Fonds National d’Appui aux Collectivités Territoriales (FNACT) </w:t>
      </w:r>
      <w:r w:rsidRPr="0076578F">
        <w:rPr>
          <w:rFonts w:ascii="Arial Narrow" w:eastAsia="Calibri" w:hAnsi="Arial Narrow"/>
          <w:sz w:val="24"/>
          <w:szCs w:val="24"/>
        </w:rPr>
        <w:t>; (iii) le renforcement de la mise en œuvre du Calendrier Harmonisé des Revues ; et (iv) les mesures concrètes à court et moyen termes pour assurer l’effectivité des suites des recommandations issues des rapports du Bureau du Vérificateur Général</w:t>
      </w:r>
    </w:p>
    <w:p w14:paraId="0D533972" w14:textId="77777777" w:rsidR="00F159F1" w:rsidRPr="003557F0" w:rsidRDefault="00F159F1" w:rsidP="00F159F1">
      <w:pPr>
        <w:rPr>
          <w:rFonts w:ascii="Arial Narrow" w:hAnsi="Arial Narrow"/>
          <w:bCs/>
          <w:sz w:val="24"/>
          <w:szCs w:val="24"/>
          <w:highlight w:val="yellow"/>
        </w:rPr>
      </w:pPr>
    </w:p>
    <w:p w14:paraId="4CCF72CD" w14:textId="77777777" w:rsidR="00F159F1" w:rsidRDefault="00F159F1" w:rsidP="00F159F1">
      <w:pPr>
        <w:rPr>
          <w:rFonts w:ascii="Arial Narrow" w:hAnsi="Arial Narrow"/>
          <w:sz w:val="24"/>
          <w:szCs w:val="24"/>
        </w:rPr>
      </w:pPr>
      <w:r w:rsidRPr="0076578F">
        <w:rPr>
          <w:rFonts w:ascii="Arial Narrow" w:hAnsi="Arial Narrow"/>
          <w:bCs/>
          <w:sz w:val="24"/>
          <w:szCs w:val="24"/>
        </w:rPr>
        <w:t xml:space="preserve">La revue a </w:t>
      </w:r>
      <w:r w:rsidRPr="0076578F">
        <w:rPr>
          <w:rFonts w:ascii="Arial Narrow" w:hAnsi="Arial Narrow"/>
          <w:sz w:val="24"/>
          <w:szCs w:val="24"/>
        </w:rPr>
        <w:t>réuni les représentants des grands groupes d’acteurs : Gouvernement, Institutions de la République, Société Civile, Secteur Privé, Collectivités Territoriales, PTF.</w:t>
      </w:r>
    </w:p>
    <w:p w14:paraId="4D73F8A4" w14:textId="77777777" w:rsidR="00F159F1" w:rsidRDefault="00F159F1" w:rsidP="00F159F1">
      <w:pPr>
        <w:rPr>
          <w:rFonts w:ascii="Arial Narrow" w:hAnsi="Arial Narrow"/>
          <w:sz w:val="24"/>
          <w:szCs w:val="24"/>
        </w:rPr>
      </w:pPr>
    </w:p>
    <w:p w14:paraId="75168112" w14:textId="77777777" w:rsidR="00F159F1" w:rsidRPr="00BA28B6" w:rsidRDefault="00F159F1" w:rsidP="00F159F1">
      <w:pPr>
        <w:rPr>
          <w:rFonts w:ascii="Arial Narrow" w:hAnsi="Arial Narrow" w:cs="Calibri"/>
          <w:color w:val="000000"/>
          <w:sz w:val="24"/>
          <w:szCs w:val="24"/>
        </w:rPr>
      </w:pPr>
      <w:r w:rsidRPr="00BA28B6">
        <w:rPr>
          <w:rFonts w:ascii="Arial Narrow" w:hAnsi="Arial Narrow" w:cs="Calibri"/>
          <w:b/>
          <w:bCs/>
          <w:color w:val="000000"/>
          <w:sz w:val="24"/>
          <w:szCs w:val="24"/>
          <w:u w:val="single"/>
        </w:rPr>
        <w:t>Activité 1.2.1.f</w:t>
      </w:r>
      <w:r w:rsidRPr="00BA28B6">
        <w:rPr>
          <w:rFonts w:ascii="Arial Narrow" w:hAnsi="Arial Narrow" w:cs="Calibri"/>
          <w:color w:val="000000"/>
          <w:sz w:val="24"/>
          <w:szCs w:val="24"/>
        </w:rPr>
        <w:t xml:space="preserve">: </w:t>
      </w:r>
      <w:r w:rsidRPr="0039622B">
        <w:rPr>
          <w:rFonts w:ascii="Arial Narrow" w:hAnsi="Arial Narrow" w:cs="Calibri"/>
          <w:b/>
          <w:color w:val="000000"/>
          <w:sz w:val="24"/>
          <w:szCs w:val="24"/>
          <w:highlight w:val="green"/>
        </w:rPr>
        <w:t>Diffusion et Publication du rapport de mise en œuvre 2018 du CREDD, des ODD et de la SCAP</w:t>
      </w:r>
      <w:r w:rsidRPr="0039622B">
        <w:rPr>
          <w:rFonts w:ascii="Arial Narrow" w:hAnsi="Arial Narrow" w:cs="Calibri"/>
          <w:color w:val="000000"/>
          <w:sz w:val="24"/>
          <w:szCs w:val="24"/>
          <w:highlight w:val="green"/>
        </w:rPr>
        <w:t>.</w:t>
      </w:r>
    </w:p>
    <w:p w14:paraId="7B62730A" w14:textId="77777777" w:rsidR="00F159F1" w:rsidRDefault="00F159F1" w:rsidP="00F159F1">
      <w:pPr>
        <w:widowControl w:val="0"/>
        <w:rPr>
          <w:rFonts w:ascii="Arial Narrow" w:hAnsi="Arial Narrow" w:cs="Calibri"/>
          <w:bCs/>
          <w:color w:val="000000"/>
          <w:sz w:val="24"/>
          <w:szCs w:val="24"/>
        </w:rPr>
      </w:pPr>
      <w:r w:rsidRPr="00AE6A40">
        <w:rPr>
          <w:rFonts w:ascii="Arial Narrow" w:hAnsi="Arial Narrow" w:cs="Calibri"/>
          <w:b/>
          <w:bCs/>
          <w:color w:val="000000"/>
          <w:sz w:val="24"/>
          <w:szCs w:val="24"/>
        </w:rPr>
        <w:t>En cour</w:t>
      </w:r>
      <w:r w:rsidRPr="00EE7961">
        <w:rPr>
          <w:rFonts w:ascii="Arial Narrow" w:hAnsi="Arial Narrow" w:cs="Calibri"/>
          <w:bCs/>
          <w:color w:val="000000"/>
          <w:sz w:val="24"/>
          <w:szCs w:val="24"/>
        </w:rPr>
        <w:t>s</w:t>
      </w:r>
    </w:p>
    <w:p w14:paraId="0AE44F3B" w14:textId="77777777" w:rsidR="00AE6A40" w:rsidRDefault="00AE6A40" w:rsidP="00F159F1">
      <w:pPr>
        <w:widowControl w:val="0"/>
        <w:rPr>
          <w:rFonts w:ascii="Arial Narrow" w:hAnsi="Arial Narrow" w:cs="Calibri"/>
          <w:bCs/>
          <w:color w:val="000000"/>
          <w:sz w:val="24"/>
          <w:szCs w:val="24"/>
        </w:rPr>
      </w:pPr>
    </w:p>
    <w:p w14:paraId="73C04300" w14:textId="77777777" w:rsidR="00F159F1" w:rsidRPr="00BA28B6" w:rsidRDefault="00F159F1" w:rsidP="00F159F1">
      <w:pPr>
        <w:widowControl w:val="0"/>
        <w:rPr>
          <w:rFonts w:ascii="Arial Narrow" w:hAnsi="Arial Narrow" w:cs="Calibri"/>
          <w:bCs/>
          <w:color w:val="000000"/>
          <w:sz w:val="24"/>
          <w:szCs w:val="24"/>
        </w:rPr>
      </w:pPr>
      <w:r>
        <w:rPr>
          <w:rFonts w:ascii="Arial Narrow" w:hAnsi="Arial Narrow" w:cs="Calibri"/>
          <w:bCs/>
          <w:color w:val="000000"/>
          <w:sz w:val="24"/>
          <w:szCs w:val="24"/>
        </w:rPr>
        <w:t xml:space="preserve">Le rapport 2018 de mise en œuvre du CREDD a été finalisé après la revue annuelle tenue </w:t>
      </w:r>
      <w:r>
        <w:rPr>
          <w:rFonts w:ascii="Arial Narrow" w:hAnsi="Arial Narrow"/>
          <w:sz w:val="24"/>
          <w:szCs w:val="24"/>
        </w:rPr>
        <w:t xml:space="preserve">les 10 et 11 juillet 2019 pour la session technique et le 15 juillet 2019 pour la session politique. </w:t>
      </w:r>
      <w:r w:rsidRPr="00B51109">
        <w:rPr>
          <w:rFonts w:ascii="Arial Narrow" w:hAnsi="Arial Narrow"/>
          <w:sz w:val="24"/>
          <w:szCs w:val="24"/>
        </w:rPr>
        <w:t xml:space="preserve">Le </w:t>
      </w:r>
      <w:r>
        <w:rPr>
          <w:rFonts w:ascii="Arial Narrow" w:hAnsi="Arial Narrow"/>
          <w:sz w:val="24"/>
          <w:szCs w:val="24"/>
        </w:rPr>
        <w:t>rapport  et s</w:t>
      </w:r>
      <w:r w:rsidRPr="00B51109">
        <w:rPr>
          <w:rFonts w:ascii="Arial Narrow" w:hAnsi="Arial Narrow"/>
          <w:sz w:val="24"/>
          <w:szCs w:val="24"/>
        </w:rPr>
        <w:t>a synthèse sont en cours d’impression et feront l’objet de dissémination.</w:t>
      </w:r>
    </w:p>
    <w:p w14:paraId="31D75C86" w14:textId="77777777" w:rsidR="00F159F1" w:rsidRPr="00BA28B6" w:rsidRDefault="00F159F1" w:rsidP="00F159F1">
      <w:pPr>
        <w:widowControl w:val="0"/>
        <w:rPr>
          <w:rFonts w:ascii="Arial Narrow" w:hAnsi="Arial Narrow" w:cs="Calibri"/>
          <w:b/>
          <w:bCs/>
          <w:color w:val="000000"/>
          <w:sz w:val="24"/>
          <w:szCs w:val="24"/>
        </w:rPr>
      </w:pPr>
    </w:p>
    <w:p w14:paraId="2E054E88" w14:textId="77777777" w:rsidR="00AE6A40" w:rsidRPr="00AE6A40" w:rsidRDefault="00F159F1" w:rsidP="00AE6A40">
      <w:pPr>
        <w:widowControl w:val="0"/>
        <w:rPr>
          <w:rFonts w:ascii="Arial Narrow" w:hAnsi="Arial Narrow"/>
          <w:b/>
          <w:sz w:val="24"/>
          <w:szCs w:val="24"/>
          <w:u w:val="single"/>
        </w:rPr>
      </w:pPr>
      <w:r w:rsidRPr="00BA28B6">
        <w:rPr>
          <w:rFonts w:ascii="Arial Narrow" w:hAnsi="Arial Narrow" w:cs="Calibri"/>
          <w:b/>
          <w:bCs/>
          <w:color w:val="000000"/>
          <w:sz w:val="24"/>
          <w:szCs w:val="24"/>
          <w:u w:val="single"/>
        </w:rPr>
        <w:t>Activité 1.2.1.g.</w:t>
      </w:r>
      <w:r w:rsidRPr="00BA28B6">
        <w:rPr>
          <w:rFonts w:ascii="Arial Narrow" w:hAnsi="Arial Narrow" w:cs="Calibri"/>
          <w:color w:val="000000"/>
          <w:sz w:val="24"/>
          <w:szCs w:val="24"/>
        </w:rPr>
        <w:t xml:space="preserve"> </w:t>
      </w:r>
      <w:r w:rsidRPr="00AE6A40">
        <w:rPr>
          <w:rFonts w:ascii="Arial Narrow" w:hAnsi="Arial Narrow" w:cs="Calibri"/>
          <w:b/>
          <w:color w:val="000000"/>
          <w:sz w:val="24"/>
          <w:szCs w:val="24"/>
        </w:rPr>
        <w:t>Voyage d'études d'une équipe restreinte au Maroc sur l'évaluation des politiques publiques</w:t>
      </w:r>
    </w:p>
    <w:p w14:paraId="1CA286AF" w14:textId="77777777" w:rsidR="00F159F1" w:rsidRPr="00AE6A40" w:rsidRDefault="00F159F1" w:rsidP="00F159F1">
      <w:pPr>
        <w:rPr>
          <w:rFonts w:ascii="Arial Narrow" w:hAnsi="Arial Narrow"/>
          <w:b/>
          <w:bCs/>
          <w:sz w:val="24"/>
          <w:szCs w:val="24"/>
        </w:rPr>
      </w:pPr>
      <w:r w:rsidRPr="00AE6A40">
        <w:rPr>
          <w:rFonts w:ascii="Arial Narrow" w:hAnsi="Arial Narrow"/>
          <w:b/>
          <w:bCs/>
          <w:sz w:val="24"/>
          <w:szCs w:val="24"/>
        </w:rPr>
        <w:t>Non réalisée</w:t>
      </w:r>
    </w:p>
    <w:p w14:paraId="2215A1CC" w14:textId="77777777" w:rsidR="00AE6A40" w:rsidRDefault="00AE6A40" w:rsidP="00F159F1">
      <w:pPr>
        <w:rPr>
          <w:rFonts w:ascii="Arial Narrow" w:hAnsi="Arial Narrow"/>
          <w:bCs/>
          <w:sz w:val="24"/>
          <w:szCs w:val="24"/>
        </w:rPr>
      </w:pPr>
    </w:p>
    <w:p w14:paraId="32ECC7C2" w14:textId="77777777" w:rsidR="00F159F1" w:rsidRDefault="00AE6A40" w:rsidP="00F159F1">
      <w:pPr>
        <w:rPr>
          <w:rFonts w:ascii="Arial Narrow" w:hAnsi="Arial Narrow"/>
          <w:bCs/>
          <w:sz w:val="24"/>
          <w:szCs w:val="24"/>
        </w:rPr>
      </w:pPr>
      <w:r>
        <w:rPr>
          <w:rFonts w:ascii="Arial Narrow" w:hAnsi="Arial Narrow"/>
          <w:bCs/>
          <w:sz w:val="24"/>
          <w:szCs w:val="24"/>
        </w:rPr>
        <w:t xml:space="preserve">En raison </w:t>
      </w:r>
      <w:r w:rsidR="00F159F1">
        <w:rPr>
          <w:rFonts w:ascii="Arial Narrow" w:hAnsi="Arial Narrow"/>
          <w:bCs/>
          <w:sz w:val="24"/>
          <w:szCs w:val="24"/>
        </w:rPr>
        <w:t>des contraintes de délais liées à l’élaboration du CREDD 2019-2023 et la revue combinée CREDD-RBC, cette activité n’a pas pu être réalisée.</w:t>
      </w:r>
    </w:p>
    <w:p w14:paraId="40B81D3E" w14:textId="77777777" w:rsidR="00F159F1" w:rsidRDefault="00F159F1" w:rsidP="00F159F1">
      <w:pPr>
        <w:rPr>
          <w:rFonts w:ascii="Arial Narrow" w:hAnsi="Arial Narrow"/>
          <w:bCs/>
          <w:sz w:val="24"/>
          <w:szCs w:val="24"/>
        </w:rPr>
      </w:pPr>
    </w:p>
    <w:p w14:paraId="72469D1A" w14:textId="77777777" w:rsidR="00F159F1" w:rsidRDefault="00F159F1" w:rsidP="00F159F1">
      <w:pPr>
        <w:rPr>
          <w:rFonts w:ascii="Arial Narrow" w:hAnsi="Arial Narrow"/>
          <w:b/>
          <w:sz w:val="24"/>
          <w:szCs w:val="24"/>
        </w:rPr>
      </w:pPr>
      <w:r w:rsidRPr="00936C49">
        <w:rPr>
          <w:rFonts w:ascii="Arial Narrow" w:hAnsi="Arial Narrow"/>
          <w:b/>
          <w:sz w:val="24"/>
          <w:szCs w:val="24"/>
          <w:u w:val="single"/>
        </w:rPr>
        <w:t xml:space="preserve">Activité 1.2.1.h. </w:t>
      </w:r>
      <w:r w:rsidRPr="0039622B">
        <w:rPr>
          <w:rFonts w:ascii="Arial Narrow" w:hAnsi="Arial Narrow"/>
          <w:b/>
          <w:sz w:val="24"/>
          <w:szCs w:val="24"/>
          <w:highlight w:val="green"/>
        </w:rPr>
        <w:t>Elaboration du CREDD 2019-2023 et de l'ENP Mali 2040</w:t>
      </w:r>
    </w:p>
    <w:p w14:paraId="1A05D686" w14:textId="77777777" w:rsidR="00F159F1" w:rsidRPr="00AE6A40" w:rsidRDefault="00F159F1" w:rsidP="00F159F1">
      <w:pPr>
        <w:widowControl w:val="0"/>
        <w:rPr>
          <w:rFonts w:ascii="Arial Narrow" w:eastAsia="Arial Unicode MS" w:hAnsi="Arial Narrow"/>
          <w:b/>
          <w:sz w:val="24"/>
          <w:szCs w:val="24"/>
        </w:rPr>
      </w:pPr>
      <w:r w:rsidRPr="00AE6A40">
        <w:rPr>
          <w:rFonts w:ascii="Arial Narrow" w:eastAsia="Arial Unicode MS" w:hAnsi="Arial Narrow"/>
          <w:b/>
          <w:sz w:val="24"/>
          <w:szCs w:val="24"/>
        </w:rPr>
        <w:t>Réalisée</w:t>
      </w:r>
    </w:p>
    <w:p w14:paraId="6D0391B1" w14:textId="77777777" w:rsidR="00F159F1" w:rsidRDefault="00F159F1" w:rsidP="00F159F1">
      <w:pPr>
        <w:rPr>
          <w:rFonts w:ascii="Arial Narrow" w:hAnsi="Arial Narrow"/>
          <w:sz w:val="24"/>
          <w:szCs w:val="24"/>
        </w:rPr>
      </w:pPr>
    </w:p>
    <w:p w14:paraId="3CF92A4A" w14:textId="77777777" w:rsidR="00F159F1" w:rsidRDefault="00F159F1" w:rsidP="00F159F1">
      <w:pPr>
        <w:rPr>
          <w:rFonts w:ascii="Arial Narrow" w:hAnsi="Arial Narrow"/>
          <w:sz w:val="24"/>
          <w:szCs w:val="24"/>
        </w:rPr>
      </w:pPr>
      <w:r w:rsidRPr="00546499">
        <w:rPr>
          <w:rFonts w:ascii="Arial Narrow" w:hAnsi="Arial Narrow"/>
          <w:sz w:val="24"/>
          <w:szCs w:val="24"/>
        </w:rPr>
        <w:lastRenderedPageBreak/>
        <w:t>Le CREDD 2016-2018 arrivant à son terme en décembre 2018, le Gouvernement du Mali et ses partenaires ont décidé d’élaborer une nouvelle stratégie nationale de développement (CREDD 2019-2023) et de réaliser par la même occasion</w:t>
      </w:r>
      <w:r>
        <w:rPr>
          <w:rFonts w:ascii="Arial Narrow" w:hAnsi="Arial Narrow"/>
          <w:sz w:val="24"/>
          <w:szCs w:val="24"/>
        </w:rPr>
        <w:t>,</w:t>
      </w:r>
      <w:r w:rsidRPr="00546499">
        <w:rPr>
          <w:rFonts w:ascii="Arial Narrow" w:hAnsi="Arial Narrow"/>
          <w:sz w:val="24"/>
          <w:szCs w:val="24"/>
        </w:rPr>
        <w:t xml:space="preserve"> une nouvelle vision de développement de long terme à travers l’Etude Nationale Prospective Mali 2040, vingt ans après l’Etude Nationale Prospective Mali 2025. </w:t>
      </w:r>
    </w:p>
    <w:p w14:paraId="3DD81D71" w14:textId="77777777" w:rsidR="00F159F1" w:rsidRDefault="00F159F1" w:rsidP="00F159F1">
      <w:pPr>
        <w:rPr>
          <w:rFonts w:ascii="Arial Narrow" w:hAnsi="Arial Narrow"/>
          <w:sz w:val="24"/>
          <w:szCs w:val="24"/>
        </w:rPr>
      </w:pPr>
    </w:p>
    <w:p w14:paraId="26EE599C" w14:textId="77777777" w:rsidR="00F159F1" w:rsidRDefault="00F159F1" w:rsidP="00F159F1">
      <w:pPr>
        <w:rPr>
          <w:rFonts w:ascii="Arial Narrow" w:hAnsi="Arial Narrow"/>
          <w:sz w:val="24"/>
          <w:szCs w:val="24"/>
        </w:rPr>
      </w:pPr>
      <w:r>
        <w:rPr>
          <w:rFonts w:ascii="Arial Narrow" w:hAnsi="Arial Narrow"/>
          <w:sz w:val="24"/>
          <w:szCs w:val="24"/>
        </w:rPr>
        <w:t>Le</w:t>
      </w:r>
      <w:r w:rsidRPr="00123CA5">
        <w:rPr>
          <w:rFonts w:ascii="Arial Narrow" w:hAnsi="Arial Narrow" w:cs="Arial"/>
          <w:sz w:val="24"/>
          <w:szCs w:val="24"/>
        </w:rPr>
        <w:t xml:space="preserve"> document du Cadre </w:t>
      </w:r>
      <w:r>
        <w:rPr>
          <w:rFonts w:ascii="Arial Narrow" w:hAnsi="Arial Narrow" w:cs="Arial"/>
          <w:sz w:val="24"/>
          <w:szCs w:val="24"/>
        </w:rPr>
        <w:t xml:space="preserve">Stratégique </w:t>
      </w:r>
      <w:r w:rsidRPr="00123CA5">
        <w:rPr>
          <w:rFonts w:ascii="Arial Narrow" w:hAnsi="Arial Narrow" w:cs="Arial"/>
          <w:sz w:val="24"/>
          <w:szCs w:val="24"/>
        </w:rPr>
        <w:t xml:space="preserve">pour la Relance Economique et le Développement Durable (CREDD 2019-2023) </w:t>
      </w:r>
      <w:r>
        <w:rPr>
          <w:rFonts w:ascii="Arial Narrow" w:hAnsi="Arial Narrow" w:cs="Arial"/>
          <w:sz w:val="24"/>
          <w:szCs w:val="24"/>
        </w:rPr>
        <w:t xml:space="preserve">qui </w:t>
      </w:r>
      <w:r w:rsidRPr="00123CA5">
        <w:rPr>
          <w:rFonts w:ascii="Arial Narrow" w:hAnsi="Arial Narrow" w:cs="Arial"/>
          <w:sz w:val="24"/>
          <w:szCs w:val="24"/>
        </w:rPr>
        <w:t>a été élabo</w:t>
      </w:r>
      <w:r>
        <w:rPr>
          <w:rFonts w:ascii="Arial Narrow" w:hAnsi="Arial Narrow" w:cs="Arial"/>
          <w:sz w:val="24"/>
          <w:szCs w:val="24"/>
        </w:rPr>
        <w:t xml:space="preserve">ré, </w:t>
      </w:r>
      <w:r w:rsidRPr="00123CA5">
        <w:rPr>
          <w:rFonts w:ascii="Arial Narrow" w:hAnsi="Arial Narrow"/>
          <w:sz w:val="24"/>
          <w:szCs w:val="24"/>
        </w:rPr>
        <w:t>vise principalement à trouver une réponse pertinente et proactive aux problématiques de développement identifiées par le diagnostic stratégique. Il s’agira particulièrement : (i) de combler le déficit de gouvernance, (ii) d’assurer la paix et la sécurité et de restaurer le bon climat de vivre ensemble qui a toujours caractérisé la société malienne, (iii) de créer les conditions d’une transformation structurelle de l’économie et d’une croissance forte et inclusive, (iv) de mieux protéger l’environnement et de renforcer la résilience au changement climatique, (v) de mieux valoriser le capital humain et ainsi capter le dividende démographique.</w:t>
      </w:r>
      <w:r>
        <w:rPr>
          <w:rFonts w:ascii="Arial Narrow" w:hAnsi="Arial Narrow"/>
          <w:sz w:val="24"/>
          <w:szCs w:val="24"/>
        </w:rPr>
        <w:t xml:space="preserve"> </w:t>
      </w:r>
    </w:p>
    <w:p w14:paraId="20F07C2E" w14:textId="77777777" w:rsidR="00F159F1" w:rsidRPr="001334CF" w:rsidRDefault="00F159F1" w:rsidP="00F159F1">
      <w:pPr>
        <w:widowControl w:val="0"/>
        <w:ind w:left="720"/>
        <w:rPr>
          <w:rFonts w:ascii="Arial Narrow" w:hAnsi="Arial Narrow"/>
          <w:sz w:val="24"/>
          <w:szCs w:val="24"/>
        </w:rPr>
      </w:pPr>
    </w:p>
    <w:p w14:paraId="44D8C7A1" w14:textId="77777777" w:rsidR="00F159F1" w:rsidRDefault="00F159F1" w:rsidP="00F159F1">
      <w:pPr>
        <w:widowControl w:val="0"/>
        <w:rPr>
          <w:rFonts w:ascii="Arial Narrow" w:hAnsi="Arial Narrow"/>
          <w:b/>
          <w:sz w:val="24"/>
          <w:szCs w:val="24"/>
        </w:rPr>
      </w:pPr>
      <w:r w:rsidRPr="001334CF">
        <w:rPr>
          <w:rFonts w:ascii="Arial Narrow" w:hAnsi="Arial Narrow"/>
          <w:b/>
          <w:sz w:val="24"/>
          <w:szCs w:val="24"/>
          <w:u w:val="single"/>
        </w:rPr>
        <w:t>Activité 1.2.1.</w:t>
      </w:r>
      <w:r>
        <w:rPr>
          <w:rFonts w:ascii="Arial Narrow" w:hAnsi="Arial Narrow"/>
          <w:b/>
          <w:sz w:val="24"/>
          <w:szCs w:val="24"/>
          <w:u w:val="single"/>
        </w:rPr>
        <w:t>i</w:t>
      </w:r>
      <w:r w:rsidRPr="001334CF">
        <w:rPr>
          <w:rFonts w:ascii="Arial Narrow" w:hAnsi="Arial Narrow"/>
          <w:sz w:val="24"/>
          <w:szCs w:val="24"/>
        </w:rPr>
        <w:t xml:space="preserve"> : </w:t>
      </w:r>
      <w:r w:rsidRPr="0039622B">
        <w:rPr>
          <w:rFonts w:ascii="Arial Narrow" w:hAnsi="Arial Narrow"/>
          <w:b/>
          <w:sz w:val="24"/>
          <w:szCs w:val="24"/>
          <w:highlight w:val="green"/>
        </w:rPr>
        <w:t>Organisation d'un Atelier national de validation du document post-CREDD, de son plan d'actions et de son cadre de mesure de performance</w:t>
      </w:r>
    </w:p>
    <w:p w14:paraId="4B6F39F0" w14:textId="77777777" w:rsidR="00F159F1" w:rsidRPr="001334CF" w:rsidRDefault="00F159F1" w:rsidP="00F159F1">
      <w:pPr>
        <w:widowControl w:val="0"/>
        <w:rPr>
          <w:rFonts w:ascii="Arial Narrow" w:hAnsi="Arial Narrow"/>
          <w:sz w:val="24"/>
          <w:szCs w:val="24"/>
        </w:rPr>
      </w:pPr>
      <w:r w:rsidRPr="00EE7961">
        <w:rPr>
          <w:rFonts w:ascii="Arial Narrow" w:hAnsi="Arial Narrow"/>
          <w:sz w:val="24"/>
          <w:szCs w:val="24"/>
        </w:rPr>
        <w:t>Réalisée</w:t>
      </w:r>
    </w:p>
    <w:p w14:paraId="050E8CD9" w14:textId="77777777" w:rsidR="00F159F1" w:rsidRDefault="00F159F1" w:rsidP="00F159F1">
      <w:pPr>
        <w:rPr>
          <w:rFonts w:ascii="Arial Narrow" w:hAnsi="Arial Narrow"/>
          <w:sz w:val="24"/>
          <w:szCs w:val="24"/>
        </w:rPr>
      </w:pPr>
      <w:r w:rsidRPr="00123CA5">
        <w:rPr>
          <w:rFonts w:ascii="Arial Narrow" w:hAnsi="Arial Narrow"/>
          <w:sz w:val="24"/>
          <w:szCs w:val="24"/>
        </w:rPr>
        <w:t xml:space="preserve">Le document du CREDD 2019-2023, a été validé lors d’un atelier national tenu à cet effet les 11, 12 et 13 mars 2019, </w:t>
      </w:r>
      <w:r w:rsidRPr="00C21D59">
        <w:rPr>
          <w:rFonts w:ascii="Arial Narrow" w:hAnsi="Arial Narrow"/>
          <w:sz w:val="24"/>
          <w:szCs w:val="24"/>
        </w:rPr>
        <w:t>sous la présidence du Ministre de l’Economie et des Finances</w:t>
      </w:r>
      <w:r>
        <w:rPr>
          <w:rFonts w:ascii="Arial Narrow" w:hAnsi="Arial Narrow"/>
          <w:sz w:val="24"/>
          <w:szCs w:val="24"/>
        </w:rPr>
        <w:t xml:space="preserve">. </w:t>
      </w:r>
      <w:r w:rsidRPr="00DF2CE3">
        <w:rPr>
          <w:rFonts w:ascii="Arial Narrow" w:hAnsi="Arial Narrow"/>
          <w:bCs/>
          <w:sz w:val="24"/>
          <w:szCs w:val="24"/>
        </w:rPr>
        <w:t>L</w:t>
      </w:r>
      <w:r>
        <w:rPr>
          <w:rFonts w:ascii="Arial Narrow" w:hAnsi="Arial Narrow"/>
          <w:bCs/>
          <w:sz w:val="24"/>
          <w:szCs w:val="24"/>
        </w:rPr>
        <w:t>'</w:t>
      </w:r>
      <w:r w:rsidRPr="00DF2CE3">
        <w:rPr>
          <w:rFonts w:ascii="Arial Narrow" w:hAnsi="Arial Narrow"/>
          <w:bCs/>
          <w:sz w:val="24"/>
          <w:szCs w:val="24"/>
        </w:rPr>
        <w:t>a</w:t>
      </w:r>
      <w:r>
        <w:rPr>
          <w:rFonts w:ascii="Arial Narrow" w:hAnsi="Arial Narrow"/>
          <w:bCs/>
          <w:sz w:val="24"/>
          <w:szCs w:val="24"/>
        </w:rPr>
        <w:t xml:space="preserve">telier a </w:t>
      </w:r>
      <w:r>
        <w:rPr>
          <w:rFonts w:ascii="Arial Narrow" w:hAnsi="Arial Narrow"/>
          <w:sz w:val="24"/>
          <w:szCs w:val="24"/>
        </w:rPr>
        <w:t>réuni</w:t>
      </w:r>
      <w:r w:rsidRPr="00DF2CE3">
        <w:rPr>
          <w:rFonts w:ascii="Arial Narrow" w:hAnsi="Arial Narrow"/>
          <w:sz w:val="24"/>
          <w:szCs w:val="24"/>
        </w:rPr>
        <w:t xml:space="preserve"> les représentants des grands groupes d’acteurs </w:t>
      </w:r>
      <w:r>
        <w:rPr>
          <w:rFonts w:ascii="Arial Narrow" w:hAnsi="Arial Narrow"/>
          <w:sz w:val="24"/>
          <w:szCs w:val="24"/>
        </w:rPr>
        <w:t>(Administration, Collectivités Territoriales, Société Civile Secteur Privé, Partenaires Techniques et Financiers).</w:t>
      </w:r>
    </w:p>
    <w:p w14:paraId="1A3E2073" w14:textId="77777777" w:rsidR="00F159F1" w:rsidRDefault="00F159F1" w:rsidP="00F159F1">
      <w:pPr>
        <w:rPr>
          <w:rFonts w:ascii="Arial Narrow" w:hAnsi="Arial Narrow" w:cs="Calibri"/>
          <w:b/>
          <w:bCs/>
          <w:color w:val="000000"/>
          <w:sz w:val="18"/>
          <w:szCs w:val="18"/>
          <w:u w:val="single"/>
        </w:rPr>
      </w:pPr>
    </w:p>
    <w:p w14:paraId="5C6F976B" w14:textId="77777777" w:rsidR="00F159F1" w:rsidRPr="007D559A" w:rsidRDefault="00F159F1" w:rsidP="00F159F1">
      <w:pPr>
        <w:rPr>
          <w:rFonts w:ascii="Arial Narrow" w:hAnsi="Arial Narrow"/>
          <w:sz w:val="24"/>
          <w:szCs w:val="24"/>
        </w:rPr>
      </w:pPr>
      <w:r w:rsidRPr="007D559A">
        <w:rPr>
          <w:rFonts w:ascii="Arial Narrow" w:hAnsi="Arial Narrow" w:cs="Calibri"/>
          <w:b/>
          <w:bCs/>
          <w:color w:val="000000"/>
          <w:sz w:val="24"/>
          <w:szCs w:val="24"/>
          <w:u w:val="single"/>
        </w:rPr>
        <w:t>Activité 1.2.1.j</w:t>
      </w:r>
      <w:r w:rsidRPr="007D559A">
        <w:rPr>
          <w:rFonts w:ascii="Arial Narrow" w:hAnsi="Arial Narrow" w:cs="Calibri"/>
          <w:color w:val="000000"/>
          <w:sz w:val="24"/>
          <w:szCs w:val="24"/>
        </w:rPr>
        <w:t>.</w:t>
      </w:r>
      <w:r w:rsidRPr="00AE6A40">
        <w:rPr>
          <w:rFonts w:ascii="Arial Narrow" w:hAnsi="Arial Narrow" w:cs="Calibri"/>
          <w:b/>
          <w:color w:val="000000"/>
          <w:sz w:val="24"/>
          <w:szCs w:val="24"/>
        </w:rPr>
        <w:t>Organisation d'une Table Ronde pour le financement du document post-CREDD</w:t>
      </w:r>
    </w:p>
    <w:p w14:paraId="4010D430" w14:textId="77777777" w:rsidR="00F159F1" w:rsidRPr="00AE6A40" w:rsidRDefault="00F159F1" w:rsidP="00F159F1">
      <w:pPr>
        <w:rPr>
          <w:rFonts w:ascii="Arial Narrow" w:hAnsi="Arial Narrow"/>
          <w:b/>
          <w:sz w:val="24"/>
          <w:szCs w:val="24"/>
        </w:rPr>
      </w:pPr>
      <w:r w:rsidRPr="00AE6A40">
        <w:rPr>
          <w:rFonts w:ascii="Arial Narrow" w:hAnsi="Arial Narrow"/>
          <w:b/>
          <w:sz w:val="24"/>
          <w:szCs w:val="24"/>
        </w:rPr>
        <w:t>Non réalisée</w:t>
      </w:r>
    </w:p>
    <w:p w14:paraId="60A919FD" w14:textId="77777777" w:rsidR="00F159F1" w:rsidRDefault="00F159F1" w:rsidP="00F159F1">
      <w:pPr>
        <w:rPr>
          <w:rFonts w:ascii="Arial Narrow" w:hAnsi="Arial Narrow"/>
          <w:bCs/>
          <w:sz w:val="24"/>
          <w:szCs w:val="24"/>
        </w:rPr>
      </w:pPr>
    </w:p>
    <w:p w14:paraId="5256F5F8" w14:textId="77777777" w:rsidR="00F159F1" w:rsidRPr="00E3472E" w:rsidRDefault="00F159F1" w:rsidP="00F159F1">
      <w:pPr>
        <w:rPr>
          <w:rFonts w:ascii="Arial Narrow" w:hAnsi="Arial Narrow"/>
          <w:b/>
          <w:sz w:val="24"/>
          <w:szCs w:val="24"/>
          <w:u w:val="single"/>
        </w:rPr>
      </w:pPr>
      <w:r w:rsidRPr="00E3472E">
        <w:rPr>
          <w:rFonts w:ascii="Arial Narrow" w:hAnsi="Arial Narrow"/>
          <w:b/>
          <w:sz w:val="24"/>
          <w:szCs w:val="24"/>
          <w:u w:val="single"/>
        </w:rPr>
        <w:t>Activité 1.2.1.k.</w:t>
      </w:r>
      <w:r w:rsidRPr="00B57BEC">
        <w:rPr>
          <w:rFonts w:ascii="Arial Narrow" w:hAnsi="Arial Narrow"/>
          <w:b/>
          <w:sz w:val="24"/>
          <w:szCs w:val="24"/>
        </w:rPr>
        <w:t xml:space="preserve"> </w:t>
      </w:r>
      <w:r w:rsidRPr="0039622B">
        <w:rPr>
          <w:rFonts w:ascii="Arial Narrow" w:hAnsi="Arial Narrow"/>
          <w:b/>
          <w:sz w:val="24"/>
          <w:szCs w:val="24"/>
          <w:highlight w:val="green"/>
        </w:rPr>
        <w:t>Diffusion et Publication du nouveau document post-CREDD</w:t>
      </w:r>
    </w:p>
    <w:p w14:paraId="6D271CFB" w14:textId="77777777" w:rsidR="00F159F1" w:rsidRPr="00AE6A40" w:rsidRDefault="00F159F1" w:rsidP="00F159F1">
      <w:pPr>
        <w:rPr>
          <w:rFonts w:ascii="Arial Narrow" w:hAnsi="Arial Narrow"/>
          <w:b/>
          <w:sz w:val="24"/>
          <w:szCs w:val="24"/>
        </w:rPr>
      </w:pPr>
      <w:r w:rsidRPr="00AE6A40">
        <w:rPr>
          <w:rFonts w:ascii="Arial Narrow" w:hAnsi="Arial Narrow"/>
          <w:b/>
          <w:sz w:val="24"/>
          <w:szCs w:val="24"/>
        </w:rPr>
        <w:t>En cours</w:t>
      </w:r>
    </w:p>
    <w:p w14:paraId="108FCCFC" w14:textId="77777777" w:rsidR="00F159F1" w:rsidRDefault="00F159F1" w:rsidP="00F159F1">
      <w:pPr>
        <w:rPr>
          <w:rFonts w:ascii="Arial Narrow" w:hAnsi="Arial Narrow"/>
          <w:sz w:val="24"/>
          <w:szCs w:val="24"/>
        </w:rPr>
      </w:pPr>
    </w:p>
    <w:p w14:paraId="77B7A680" w14:textId="77777777" w:rsidR="00F159F1" w:rsidRPr="00B51109" w:rsidRDefault="00F159F1" w:rsidP="00F159F1">
      <w:pPr>
        <w:rPr>
          <w:rFonts w:ascii="Arial Narrow" w:hAnsi="Arial Narrow"/>
          <w:sz w:val="24"/>
          <w:szCs w:val="24"/>
        </w:rPr>
      </w:pPr>
      <w:r w:rsidRPr="00B51109">
        <w:rPr>
          <w:rFonts w:ascii="Arial Narrow" w:hAnsi="Arial Narrow"/>
          <w:sz w:val="24"/>
          <w:szCs w:val="24"/>
        </w:rPr>
        <w:t>Le CREDD 2019-2023 a été examiné au cours de la réunion de la Commission mixte Mali-Partenaires tenue le 18 mars 2019. Le Conseil de Cabinet réuni le 16 mai 2019 a lui aussi examiné le document et a recommandé son adoption par le Conseil des Ministres du 29 mai 2019.</w:t>
      </w:r>
    </w:p>
    <w:p w14:paraId="5B7B7D3A" w14:textId="77777777" w:rsidR="00F159F1" w:rsidRPr="00B51109" w:rsidRDefault="00F159F1" w:rsidP="00F159F1">
      <w:pPr>
        <w:rPr>
          <w:rFonts w:ascii="Arial Narrow" w:hAnsi="Arial Narrow"/>
          <w:b/>
          <w:sz w:val="24"/>
          <w:szCs w:val="24"/>
        </w:rPr>
      </w:pPr>
      <w:r w:rsidRPr="00C37B2B">
        <w:rPr>
          <w:rFonts w:ascii="Arial Narrow" w:hAnsi="Arial Narrow"/>
          <w:sz w:val="24"/>
          <w:szCs w:val="24"/>
        </w:rPr>
        <w:t>Le CREDD 2019-2023 a ainsi été adopté comme document de politique nationale, par le Conseil des Ministres du 29 mai 2019 et approuvé par le Décret N° 2019-0488 P-RM du 05 juillet 2019, conformément au Décret n°2016-0056/P-RM du 15 février 2016 fixant les modalités d’élaboration, d’approbation et de mise en œuvre des documents de politique nationale</w:t>
      </w:r>
      <w:r w:rsidRPr="00B51109">
        <w:rPr>
          <w:rFonts w:ascii="Arial Narrow" w:hAnsi="Arial Narrow"/>
          <w:b/>
          <w:sz w:val="24"/>
          <w:szCs w:val="24"/>
        </w:rPr>
        <w:t>.</w:t>
      </w:r>
    </w:p>
    <w:p w14:paraId="2B7FF64F" w14:textId="77777777" w:rsidR="00F159F1" w:rsidRDefault="00F159F1" w:rsidP="00F159F1">
      <w:pPr>
        <w:widowControl w:val="0"/>
        <w:rPr>
          <w:rFonts w:ascii="Arial Narrow" w:hAnsi="Arial Narrow"/>
          <w:sz w:val="24"/>
          <w:szCs w:val="24"/>
        </w:rPr>
      </w:pPr>
      <w:r w:rsidRPr="00B51109">
        <w:rPr>
          <w:rFonts w:ascii="Arial Narrow" w:hAnsi="Arial Narrow"/>
          <w:sz w:val="24"/>
          <w:szCs w:val="24"/>
        </w:rPr>
        <w:t>Le document  et la synthèse sont en cours d’impression et feront l’objet de dissémination.</w:t>
      </w:r>
    </w:p>
    <w:p w14:paraId="6718FF2D" w14:textId="77777777" w:rsidR="00F159F1" w:rsidRDefault="00F159F1" w:rsidP="00F159F1">
      <w:pPr>
        <w:widowControl w:val="0"/>
        <w:rPr>
          <w:rFonts w:ascii="Arial Narrow" w:hAnsi="Arial Narrow" w:cs="Calibri"/>
          <w:b/>
          <w:bCs/>
          <w:color w:val="000000"/>
          <w:sz w:val="18"/>
          <w:szCs w:val="18"/>
          <w:u w:val="single"/>
        </w:rPr>
      </w:pPr>
    </w:p>
    <w:p w14:paraId="45025051" w14:textId="77777777" w:rsidR="00F159F1" w:rsidRDefault="00F159F1" w:rsidP="00F159F1">
      <w:pPr>
        <w:widowControl w:val="0"/>
        <w:rPr>
          <w:rFonts w:ascii="Arial Narrow" w:hAnsi="Arial Narrow" w:cs="Calibri"/>
          <w:color w:val="000000"/>
          <w:sz w:val="24"/>
          <w:szCs w:val="24"/>
        </w:rPr>
      </w:pPr>
      <w:r w:rsidRPr="007D559A">
        <w:rPr>
          <w:rFonts w:ascii="Arial Narrow" w:hAnsi="Arial Narrow" w:cs="Calibri"/>
          <w:b/>
          <w:bCs/>
          <w:color w:val="000000"/>
          <w:sz w:val="24"/>
          <w:szCs w:val="24"/>
          <w:u w:val="single"/>
        </w:rPr>
        <w:t>Activité 1.2.1.l</w:t>
      </w:r>
      <w:r w:rsidRPr="007D559A">
        <w:rPr>
          <w:rFonts w:ascii="Arial Narrow" w:hAnsi="Arial Narrow" w:cs="Calibri"/>
          <w:color w:val="000000"/>
          <w:sz w:val="24"/>
          <w:szCs w:val="24"/>
        </w:rPr>
        <w:t>.</w:t>
      </w:r>
      <w:r w:rsidRPr="00AE6A40">
        <w:rPr>
          <w:rFonts w:ascii="Arial Narrow" w:hAnsi="Arial Narrow" w:cs="Calibri"/>
          <w:b/>
          <w:color w:val="000000"/>
          <w:sz w:val="24"/>
          <w:szCs w:val="24"/>
        </w:rPr>
        <w:t>Organisation de concertations régionales de sensibilisation, d'appropriation et de dissémination du document post-CREDD et de son dispositif de suivi et évaluation</w:t>
      </w:r>
      <w:r>
        <w:rPr>
          <w:rFonts w:ascii="Arial Narrow" w:hAnsi="Arial Narrow" w:cs="Calibri"/>
          <w:color w:val="000000"/>
          <w:sz w:val="24"/>
          <w:szCs w:val="24"/>
        </w:rPr>
        <w:t>.</w:t>
      </w:r>
    </w:p>
    <w:p w14:paraId="04D00DA5" w14:textId="77777777" w:rsidR="00F159F1" w:rsidRPr="00AE6A40" w:rsidRDefault="00F159F1" w:rsidP="00F159F1">
      <w:pPr>
        <w:widowControl w:val="0"/>
        <w:rPr>
          <w:rFonts w:ascii="Arial Narrow" w:hAnsi="Arial Narrow" w:cs="Calibri"/>
          <w:b/>
          <w:color w:val="000000"/>
          <w:sz w:val="24"/>
          <w:szCs w:val="24"/>
        </w:rPr>
      </w:pPr>
      <w:r w:rsidRPr="00AE6A40">
        <w:rPr>
          <w:rFonts w:ascii="Arial Narrow" w:hAnsi="Arial Narrow" w:cs="Calibri"/>
          <w:b/>
          <w:color w:val="000000"/>
          <w:sz w:val="24"/>
          <w:szCs w:val="24"/>
        </w:rPr>
        <w:t>Non réalisée</w:t>
      </w:r>
    </w:p>
    <w:p w14:paraId="3CA81ABB" w14:textId="77777777" w:rsidR="00AE6A40" w:rsidRDefault="00AE6A40" w:rsidP="00F159F1">
      <w:pPr>
        <w:widowControl w:val="0"/>
        <w:rPr>
          <w:rFonts w:ascii="Arial Narrow" w:hAnsi="Arial Narrow" w:cs="Calibri"/>
          <w:color w:val="000000"/>
          <w:sz w:val="24"/>
          <w:szCs w:val="24"/>
        </w:rPr>
      </w:pPr>
    </w:p>
    <w:p w14:paraId="18163CB8" w14:textId="77777777" w:rsidR="00F159F1" w:rsidRDefault="00F159F1" w:rsidP="00F159F1">
      <w:pPr>
        <w:widowControl w:val="0"/>
        <w:rPr>
          <w:rFonts w:ascii="Arial Narrow" w:hAnsi="Arial Narrow" w:cs="Calibri"/>
          <w:color w:val="000000"/>
          <w:sz w:val="24"/>
          <w:szCs w:val="24"/>
        </w:rPr>
      </w:pPr>
      <w:r>
        <w:rPr>
          <w:rFonts w:ascii="Arial Narrow" w:hAnsi="Arial Narrow" w:cs="Calibri"/>
          <w:color w:val="000000"/>
          <w:sz w:val="24"/>
          <w:szCs w:val="24"/>
        </w:rPr>
        <w:t>Cette activité intervient après l’adoption du CREDD et suite à l’impression et la publication des documents</w:t>
      </w:r>
    </w:p>
    <w:p w14:paraId="28242EF2" w14:textId="77777777" w:rsidR="00AE6A40" w:rsidRDefault="00AE6A40" w:rsidP="00F159F1">
      <w:pPr>
        <w:widowControl w:val="0"/>
        <w:rPr>
          <w:rFonts w:ascii="Arial Narrow" w:hAnsi="Arial Narrow" w:cs="Calibri"/>
          <w:b/>
          <w:bCs/>
          <w:color w:val="000000"/>
          <w:sz w:val="24"/>
          <w:szCs w:val="24"/>
          <w:u w:val="single"/>
        </w:rPr>
      </w:pPr>
    </w:p>
    <w:p w14:paraId="0F29B410" w14:textId="77777777" w:rsidR="00F159F1" w:rsidRDefault="00F159F1" w:rsidP="00F159F1">
      <w:pPr>
        <w:widowControl w:val="0"/>
        <w:rPr>
          <w:rFonts w:ascii="Arial Narrow" w:hAnsi="Arial Narrow" w:cs="Calibri"/>
          <w:color w:val="000000"/>
          <w:sz w:val="24"/>
          <w:szCs w:val="24"/>
        </w:rPr>
      </w:pPr>
      <w:r w:rsidRPr="00B1344B">
        <w:rPr>
          <w:rFonts w:ascii="Arial Narrow" w:hAnsi="Arial Narrow" w:cs="Calibri"/>
          <w:b/>
          <w:bCs/>
          <w:color w:val="000000"/>
          <w:sz w:val="24"/>
          <w:szCs w:val="24"/>
          <w:u w:val="single"/>
        </w:rPr>
        <w:t>Activité 1.2.1.m.</w:t>
      </w:r>
      <w:r w:rsidR="0039622B">
        <w:rPr>
          <w:rFonts w:ascii="Arial Narrow" w:hAnsi="Arial Narrow" w:cs="Calibri"/>
          <w:b/>
          <w:bCs/>
          <w:color w:val="000000"/>
          <w:sz w:val="24"/>
          <w:szCs w:val="24"/>
          <w:u w:val="single"/>
        </w:rPr>
        <w:t xml:space="preserve"> </w:t>
      </w:r>
      <w:r w:rsidRPr="0039622B">
        <w:rPr>
          <w:rFonts w:ascii="Arial Narrow" w:hAnsi="Arial Narrow" w:cs="Calibri"/>
          <w:b/>
          <w:color w:val="000000"/>
          <w:sz w:val="24"/>
          <w:szCs w:val="24"/>
          <w:highlight w:val="yellow"/>
        </w:rPr>
        <w:t>Elaboration du nouveau PRODOC du PAGER</w:t>
      </w:r>
    </w:p>
    <w:p w14:paraId="4DED7B7D" w14:textId="77777777" w:rsidR="00F159F1" w:rsidRPr="00AE6A40" w:rsidRDefault="00F159F1" w:rsidP="00F159F1">
      <w:pPr>
        <w:widowControl w:val="0"/>
        <w:rPr>
          <w:rFonts w:ascii="Arial Narrow" w:hAnsi="Arial Narrow" w:cs="Calibri"/>
          <w:b/>
          <w:bCs/>
          <w:color w:val="000000"/>
          <w:sz w:val="24"/>
          <w:szCs w:val="24"/>
        </w:rPr>
      </w:pPr>
      <w:r w:rsidRPr="00AE6A40">
        <w:rPr>
          <w:rFonts w:ascii="Arial Narrow" w:hAnsi="Arial Narrow" w:cs="Calibri"/>
          <w:b/>
          <w:bCs/>
          <w:color w:val="000000"/>
          <w:sz w:val="24"/>
          <w:szCs w:val="24"/>
        </w:rPr>
        <w:t>En cours</w:t>
      </w:r>
    </w:p>
    <w:p w14:paraId="2AA754A9" w14:textId="77777777" w:rsidR="00F159F1" w:rsidRDefault="00F159F1" w:rsidP="00F159F1">
      <w:pPr>
        <w:rPr>
          <w:rFonts w:ascii="Arial Narrow" w:hAnsi="Arial Narrow"/>
          <w:sz w:val="24"/>
          <w:szCs w:val="24"/>
        </w:rPr>
      </w:pPr>
    </w:p>
    <w:p w14:paraId="7067A099" w14:textId="77777777" w:rsidR="00F159F1" w:rsidRDefault="00F159F1" w:rsidP="00F159F1">
      <w:pPr>
        <w:rPr>
          <w:rFonts w:ascii="Arial Narrow" w:hAnsi="Arial Narrow"/>
          <w:sz w:val="24"/>
          <w:szCs w:val="24"/>
        </w:rPr>
      </w:pPr>
      <w:r>
        <w:rPr>
          <w:rFonts w:ascii="Arial Narrow" w:hAnsi="Arial Narrow"/>
          <w:sz w:val="24"/>
          <w:szCs w:val="24"/>
        </w:rPr>
        <w:t>L’élaboration du nouveau PRODOC est en cours. Le rapport provisoire déposé par les deux consultants a été examiné par le Co</w:t>
      </w:r>
      <w:r w:rsidR="00A00031">
        <w:rPr>
          <w:rFonts w:ascii="Arial Narrow" w:hAnsi="Arial Narrow"/>
          <w:sz w:val="24"/>
          <w:szCs w:val="24"/>
        </w:rPr>
        <w:t>mité Technique du PAGER lors de réunion</w:t>
      </w:r>
      <w:r>
        <w:rPr>
          <w:rFonts w:ascii="Arial Narrow" w:hAnsi="Arial Narrow"/>
          <w:sz w:val="24"/>
          <w:szCs w:val="24"/>
        </w:rPr>
        <w:t xml:space="preserve"> </w:t>
      </w:r>
      <w:r w:rsidR="00A00031">
        <w:rPr>
          <w:rFonts w:ascii="Arial Narrow" w:hAnsi="Arial Narrow"/>
          <w:sz w:val="24"/>
          <w:szCs w:val="24"/>
        </w:rPr>
        <w:t>dont la dernière s’est tenue</w:t>
      </w:r>
      <w:r>
        <w:rPr>
          <w:rFonts w:ascii="Arial Narrow" w:hAnsi="Arial Narrow"/>
          <w:sz w:val="24"/>
          <w:szCs w:val="24"/>
        </w:rPr>
        <w:t xml:space="preserve"> </w:t>
      </w:r>
      <w:r w:rsidR="00A00031">
        <w:rPr>
          <w:rFonts w:ascii="Arial Narrow" w:hAnsi="Arial Narrow"/>
          <w:sz w:val="24"/>
          <w:szCs w:val="24"/>
        </w:rPr>
        <w:t xml:space="preserve">le 12 septembre 2019. </w:t>
      </w:r>
      <w:r>
        <w:rPr>
          <w:rFonts w:ascii="Arial Narrow" w:hAnsi="Arial Narrow"/>
          <w:sz w:val="24"/>
          <w:szCs w:val="24"/>
        </w:rPr>
        <w:t xml:space="preserve"> Il a été demandé aux consultants d’intégrer les nouvelles propositions d’amélioration permettant de finaliser le document qui sera validé par le Comité de pilotage lors de sa prochaine session. </w:t>
      </w:r>
    </w:p>
    <w:p w14:paraId="5288F92E" w14:textId="77777777" w:rsidR="00F159F1" w:rsidRDefault="00F159F1" w:rsidP="00F159F1">
      <w:pPr>
        <w:widowControl w:val="0"/>
        <w:rPr>
          <w:rFonts w:ascii="Arial Narrow" w:hAnsi="Arial Narrow" w:cs="Calibri"/>
          <w:b/>
          <w:bCs/>
          <w:color w:val="000000"/>
          <w:sz w:val="24"/>
          <w:szCs w:val="24"/>
          <w:u w:val="single"/>
        </w:rPr>
      </w:pPr>
    </w:p>
    <w:p w14:paraId="6BCC2D41" w14:textId="77777777" w:rsidR="00F159F1" w:rsidRDefault="00F159F1" w:rsidP="00F159F1">
      <w:pPr>
        <w:widowControl w:val="0"/>
        <w:rPr>
          <w:rFonts w:ascii="Arial Narrow" w:hAnsi="Arial Narrow" w:cs="Calibri"/>
          <w:color w:val="000000"/>
          <w:sz w:val="24"/>
          <w:szCs w:val="24"/>
        </w:rPr>
      </w:pPr>
      <w:r w:rsidRPr="00B1344B">
        <w:rPr>
          <w:rFonts w:ascii="Arial Narrow" w:hAnsi="Arial Narrow" w:cs="Calibri"/>
          <w:b/>
          <w:bCs/>
          <w:color w:val="000000"/>
          <w:sz w:val="24"/>
          <w:szCs w:val="24"/>
          <w:u w:val="single"/>
        </w:rPr>
        <w:lastRenderedPageBreak/>
        <w:t>Activité 1.2.1.n</w:t>
      </w:r>
      <w:r w:rsidRPr="00B1344B">
        <w:rPr>
          <w:rFonts w:ascii="Arial Narrow" w:hAnsi="Arial Narrow" w:cs="Calibri"/>
          <w:color w:val="000000"/>
          <w:sz w:val="24"/>
          <w:szCs w:val="24"/>
        </w:rPr>
        <w:t>.</w:t>
      </w:r>
      <w:r w:rsidRPr="00AE6A40">
        <w:rPr>
          <w:rFonts w:ascii="Arial Narrow" w:hAnsi="Arial Narrow" w:cs="Calibri"/>
          <w:b/>
          <w:color w:val="000000"/>
          <w:sz w:val="24"/>
          <w:szCs w:val="24"/>
        </w:rPr>
        <w:t>Appui à l'organisation du Forum de Bamako</w:t>
      </w:r>
    </w:p>
    <w:p w14:paraId="12F104C3" w14:textId="77777777" w:rsidR="00F159F1" w:rsidRPr="00AE6A40" w:rsidRDefault="00F159F1" w:rsidP="00F159F1">
      <w:pPr>
        <w:widowControl w:val="0"/>
        <w:rPr>
          <w:rFonts w:ascii="Arial Narrow" w:hAnsi="Arial Narrow" w:cs="Calibri"/>
          <w:b/>
          <w:bCs/>
          <w:color w:val="000000"/>
          <w:sz w:val="24"/>
          <w:szCs w:val="24"/>
        </w:rPr>
      </w:pPr>
      <w:r w:rsidRPr="00AE6A40">
        <w:rPr>
          <w:rFonts w:ascii="Arial Narrow" w:hAnsi="Arial Narrow" w:cs="Calibri"/>
          <w:b/>
          <w:bCs/>
          <w:color w:val="000000"/>
          <w:sz w:val="24"/>
          <w:szCs w:val="24"/>
        </w:rPr>
        <w:t>Réalisée</w:t>
      </w:r>
    </w:p>
    <w:p w14:paraId="435060EA" w14:textId="77777777" w:rsidR="00F159F1" w:rsidRDefault="00F159F1" w:rsidP="00F159F1">
      <w:pPr>
        <w:widowControl w:val="0"/>
        <w:rPr>
          <w:rFonts w:ascii="Arial Narrow" w:hAnsi="Arial Narrow" w:cs="Calibri"/>
          <w:b/>
          <w:bCs/>
          <w:color w:val="000000"/>
          <w:sz w:val="24"/>
          <w:szCs w:val="24"/>
          <w:u w:val="single"/>
        </w:rPr>
      </w:pPr>
    </w:p>
    <w:p w14:paraId="7DA2D40F" w14:textId="77777777" w:rsidR="00F159F1" w:rsidRPr="00AE6A40" w:rsidRDefault="00F159F1" w:rsidP="00F159F1">
      <w:pPr>
        <w:widowControl w:val="0"/>
        <w:rPr>
          <w:rFonts w:ascii="Arial Narrow" w:hAnsi="Arial Narrow" w:cs="Calibri"/>
          <w:b/>
          <w:color w:val="000000"/>
          <w:sz w:val="24"/>
          <w:szCs w:val="24"/>
        </w:rPr>
      </w:pPr>
      <w:r w:rsidRPr="00B1344B">
        <w:rPr>
          <w:rFonts w:ascii="Arial Narrow" w:hAnsi="Arial Narrow" w:cs="Calibri"/>
          <w:b/>
          <w:bCs/>
          <w:color w:val="000000"/>
          <w:sz w:val="24"/>
          <w:szCs w:val="24"/>
          <w:u w:val="single"/>
        </w:rPr>
        <w:t>Activité 1.2.1.o</w:t>
      </w:r>
      <w:r w:rsidRPr="00B1344B">
        <w:rPr>
          <w:rFonts w:ascii="Arial Narrow" w:hAnsi="Arial Narrow" w:cs="Calibri"/>
          <w:color w:val="000000"/>
          <w:sz w:val="24"/>
          <w:szCs w:val="24"/>
        </w:rPr>
        <w:t>.</w:t>
      </w:r>
      <w:r w:rsidRPr="00AE6A40">
        <w:rPr>
          <w:rFonts w:ascii="Arial Narrow" w:hAnsi="Arial Narrow" w:cs="Calibri"/>
          <w:b/>
          <w:color w:val="000000"/>
          <w:sz w:val="24"/>
          <w:szCs w:val="24"/>
        </w:rPr>
        <w:t>Etude sur la diversification des sources de croissance et l'emploi</w:t>
      </w:r>
    </w:p>
    <w:p w14:paraId="6AAE4898" w14:textId="77777777" w:rsidR="00F159F1" w:rsidRPr="00AE6A40" w:rsidRDefault="00F159F1" w:rsidP="00F159F1">
      <w:pPr>
        <w:widowControl w:val="0"/>
        <w:rPr>
          <w:rFonts w:ascii="Arial Narrow" w:hAnsi="Arial Narrow" w:cs="Calibri"/>
          <w:b/>
          <w:color w:val="000000"/>
          <w:sz w:val="24"/>
          <w:szCs w:val="24"/>
        </w:rPr>
      </w:pPr>
      <w:r w:rsidRPr="00AE6A40">
        <w:rPr>
          <w:rFonts w:ascii="Arial Narrow" w:hAnsi="Arial Narrow" w:cs="Calibri"/>
          <w:b/>
          <w:color w:val="000000"/>
          <w:sz w:val="24"/>
          <w:szCs w:val="24"/>
        </w:rPr>
        <w:t>Non réalisée</w:t>
      </w:r>
    </w:p>
    <w:p w14:paraId="3B23E6E1" w14:textId="77777777" w:rsidR="00AE6A40" w:rsidRDefault="00AE6A40" w:rsidP="00F159F1">
      <w:pPr>
        <w:widowControl w:val="0"/>
        <w:rPr>
          <w:rFonts w:ascii="Arial Narrow" w:hAnsi="Arial Narrow" w:cs="Calibri"/>
          <w:color w:val="000000"/>
          <w:sz w:val="24"/>
          <w:szCs w:val="24"/>
        </w:rPr>
      </w:pPr>
    </w:p>
    <w:p w14:paraId="6B5D22A6" w14:textId="77777777" w:rsidR="00F159F1" w:rsidRPr="00EE7961" w:rsidRDefault="00F159F1" w:rsidP="00F159F1">
      <w:pPr>
        <w:widowControl w:val="0"/>
        <w:rPr>
          <w:rFonts w:ascii="Arial Narrow" w:hAnsi="Arial Narrow" w:cs="Calibri"/>
          <w:color w:val="000000"/>
          <w:sz w:val="24"/>
          <w:szCs w:val="24"/>
        </w:rPr>
      </w:pPr>
      <w:r>
        <w:rPr>
          <w:rFonts w:ascii="Arial Narrow" w:hAnsi="Arial Narrow" w:cs="Calibri"/>
          <w:color w:val="000000"/>
          <w:sz w:val="24"/>
          <w:szCs w:val="24"/>
        </w:rPr>
        <w:t>Cette activité a été retirée suite à l’étude sur les chaînes de valeur dans le cadre des études thématiques entrant dans le diagnostic stratégique du CREDD 2019-2023 et de l’ENP Mali 2040.</w:t>
      </w:r>
    </w:p>
    <w:p w14:paraId="6F071D22" w14:textId="77777777" w:rsidR="00F159F1" w:rsidRDefault="00F159F1" w:rsidP="00F159F1">
      <w:pPr>
        <w:widowControl w:val="0"/>
        <w:rPr>
          <w:rFonts w:ascii="Arial Narrow" w:hAnsi="Arial Narrow" w:cs="Calibri"/>
          <w:b/>
          <w:bCs/>
          <w:color w:val="000000"/>
          <w:sz w:val="24"/>
          <w:szCs w:val="24"/>
        </w:rPr>
      </w:pPr>
    </w:p>
    <w:p w14:paraId="7EF591AA" w14:textId="77777777" w:rsidR="00F159F1" w:rsidRPr="00B1344B" w:rsidRDefault="00F159F1" w:rsidP="00F159F1">
      <w:pPr>
        <w:widowControl w:val="0"/>
        <w:rPr>
          <w:rFonts w:ascii="Arial Narrow" w:hAnsi="Arial Narrow" w:cs="Calibri"/>
          <w:b/>
          <w:color w:val="000000"/>
          <w:sz w:val="24"/>
          <w:szCs w:val="24"/>
        </w:rPr>
      </w:pPr>
      <w:r w:rsidRPr="00B1344B">
        <w:rPr>
          <w:rFonts w:ascii="Arial Narrow" w:hAnsi="Arial Narrow" w:cs="Calibri"/>
          <w:b/>
          <w:bCs/>
          <w:color w:val="000000"/>
          <w:sz w:val="24"/>
          <w:szCs w:val="24"/>
        </w:rPr>
        <w:t xml:space="preserve">Objectif  stratégique  3 : </w:t>
      </w:r>
      <w:r w:rsidRPr="00B1344B">
        <w:rPr>
          <w:rFonts w:ascii="Arial Narrow" w:hAnsi="Arial Narrow" w:cs="Calibri"/>
          <w:b/>
          <w:color w:val="000000"/>
          <w:sz w:val="24"/>
          <w:szCs w:val="24"/>
        </w:rPr>
        <w:t>Soutien à la Stratégie de Croissance Accélérée</w:t>
      </w:r>
    </w:p>
    <w:p w14:paraId="2DE231C0" w14:textId="77777777" w:rsidR="00F159F1" w:rsidRDefault="00F159F1" w:rsidP="00F159F1">
      <w:pPr>
        <w:widowControl w:val="0"/>
        <w:rPr>
          <w:rFonts w:ascii="Arial Narrow" w:hAnsi="Arial Narrow" w:cs="Calibri"/>
          <w:b/>
          <w:bCs/>
          <w:color w:val="000000"/>
          <w:sz w:val="24"/>
          <w:szCs w:val="24"/>
        </w:rPr>
      </w:pPr>
    </w:p>
    <w:p w14:paraId="599B6A7D" w14:textId="77777777" w:rsidR="00F159F1" w:rsidRPr="00B1344B" w:rsidRDefault="00F159F1" w:rsidP="00F159F1">
      <w:pPr>
        <w:widowControl w:val="0"/>
        <w:rPr>
          <w:rFonts w:ascii="Arial Narrow" w:hAnsi="Arial Narrow" w:cs="Calibri"/>
          <w:b/>
          <w:bCs/>
          <w:color w:val="000000"/>
          <w:sz w:val="24"/>
          <w:szCs w:val="24"/>
          <w:u w:val="single"/>
        </w:rPr>
      </w:pPr>
      <w:r w:rsidRPr="00B1344B">
        <w:rPr>
          <w:rFonts w:ascii="Arial Narrow" w:hAnsi="Arial Narrow" w:cs="Calibri"/>
          <w:b/>
          <w:bCs/>
          <w:color w:val="000000"/>
          <w:sz w:val="24"/>
          <w:szCs w:val="24"/>
        </w:rPr>
        <w:t>Résultat 1.3.1 : La cohérence des documents de politique et stratégies est renforcée</w:t>
      </w:r>
    </w:p>
    <w:p w14:paraId="3A513226" w14:textId="77777777" w:rsidR="00F159F1" w:rsidRDefault="00F159F1" w:rsidP="00F159F1">
      <w:pPr>
        <w:widowControl w:val="0"/>
        <w:rPr>
          <w:rFonts w:ascii="Arial Narrow" w:hAnsi="Arial Narrow"/>
          <w:b/>
          <w:sz w:val="24"/>
          <w:szCs w:val="24"/>
          <w:u w:val="single"/>
        </w:rPr>
      </w:pPr>
    </w:p>
    <w:p w14:paraId="57FDB57E" w14:textId="77777777" w:rsidR="00F159F1" w:rsidRDefault="00F159F1" w:rsidP="00F159F1">
      <w:pPr>
        <w:widowControl w:val="0"/>
        <w:rPr>
          <w:rFonts w:ascii="Arial Narrow" w:hAnsi="Arial Narrow"/>
          <w:b/>
          <w:sz w:val="24"/>
          <w:szCs w:val="24"/>
          <w:u w:val="single"/>
        </w:rPr>
      </w:pPr>
      <w:r w:rsidRPr="00E3472E">
        <w:rPr>
          <w:rFonts w:ascii="Arial Narrow" w:hAnsi="Arial Narrow"/>
          <w:b/>
          <w:sz w:val="24"/>
          <w:szCs w:val="24"/>
          <w:u w:val="single"/>
        </w:rPr>
        <w:t>Activité 1.3.1.a: </w:t>
      </w:r>
      <w:r w:rsidRPr="0039622B">
        <w:rPr>
          <w:rFonts w:ascii="Arial Narrow" w:hAnsi="Arial Narrow"/>
          <w:b/>
          <w:sz w:val="24"/>
          <w:szCs w:val="24"/>
          <w:highlight w:val="yellow"/>
        </w:rPr>
        <w:t>Communication sur le nouveau document de référence et les ODD</w:t>
      </w:r>
      <w:r w:rsidRPr="006D13BC">
        <w:rPr>
          <w:rFonts w:ascii="Arial Narrow" w:hAnsi="Arial Narrow"/>
          <w:b/>
          <w:sz w:val="24"/>
          <w:szCs w:val="24"/>
          <w:u w:val="single"/>
        </w:rPr>
        <w:t xml:space="preserve"> </w:t>
      </w:r>
    </w:p>
    <w:p w14:paraId="3B288CDF" w14:textId="77777777" w:rsidR="00F159F1" w:rsidRPr="00EE3D61" w:rsidRDefault="00F159F1" w:rsidP="00F159F1">
      <w:pPr>
        <w:widowControl w:val="0"/>
        <w:rPr>
          <w:rFonts w:ascii="Arial Narrow" w:hAnsi="Arial Narrow"/>
          <w:b/>
          <w:sz w:val="24"/>
          <w:szCs w:val="24"/>
        </w:rPr>
      </w:pPr>
      <w:r w:rsidRPr="00EE3D61">
        <w:rPr>
          <w:rFonts w:ascii="Arial Narrow" w:hAnsi="Arial Narrow"/>
          <w:b/>
          <w:sz w:val="24"/>
          <w:szCs w:val="24"/>
        </w:rPr>
        <w:t>Réalisée</w:t>
      </w:r>
    </w:p>
    <w:p w14:paraId="1DB128A5" w14:textId="77777777" w:rsidR="00EE3D61" w:rsidRDefault="00EE3D61" w:rsidP="00F159F1">
      <w:pPr>
        <w:widowControl w:val="0"/>
        <w:rPr>
          <w:rFonts w:ascii="Arial Narrow" w:hAnsi="Arial Narrow"/>
          <w:sz w:val="24"/>
          <w:szCs w:val="24"/>
        </w:rPr>
      </w:pPr>
    </w:p>
    <w:p w14:paraId="30710F6B" w14:textId="77777777" w:rsidR="00F159F1" w:rsidRDefault="00F159F1" w:rsidP="00F159F1">
      <w:pPr>
        <w:widowControl w:val="0"/>
        <w:rPr>
          <w:rFonts w:ascii="Arial Narrow" w:hAnsi="Arial Narrow"/>
          <w:sz w:val="24"/>
          <w:szCs w:val="24"/>
        </w:rPr>
      </w:pPr>
      <w:r w:rsidRPr="001A33D5">
        <w:rPr>
          <w:rFonts w:ascii="Arial Narrow" w:hAnsi="Arial Narrow"/>
          <w:sz w:val="24"/>
          <w:szCs w:val="24"/>
        </w:rPr>
        <w:t xml:space="preserve">La CT-CSLP a mis à profit la revue annuelle </w:t>
      </w:r>
      <w:r>
        <w:rPr>
          <w:rFonts w:ascii="Arial Narrow" w:hAnsi="Arial Narrow"/>
          <w:sz w:val="24"/>
          <w:szCs w:val="24"/>
        </w:rPr>
        <w:t xml:space="preserve">et l'atelier de validation du CREDD 2019-2023 </w:t>
      </w:r>
      <w:r w:rsidRPr="001A33D5">
        <w:rPr>
          <w:rFonts w:ascii="Arial Narrow" w:hAnsi="Arial Narrow"/>
          <w:sz w:val="24"/>
          <w:szCs w:val="24"/>
        </w:rPr>
        <w:t>pour mettre plus d’accent sur la communication sur le CREDD et les ODD.</w:t>
      </w:r>
      <w:r>
        <w:rPr>
          <w:rFonts w:ascii="Arial Narrow" w:hAnsi="Arial Narrow"/>
          <w:sz w:val="24"/>
          <w:szCs w:val="24"/>
        </w:rPr>
        <w:t xml:space="preserve"> </w:t>
      </w:r>
      <w:r w:rsidRPr="001A33D5">
        <w:rPr>
          <w:rFonts w:ascii="Arial Narrow" w:hAnsi="Arial Narrow"/>
          <w:sz w:val="24"/>
          <w:szCs w:val="24"/>
        </w:rPr>
        <w:t>En outre, des efforts ont été fournis pour donner un éclat particulier à ces rencontres, par l’octroi d’importants supports et par la même occasion, créer les conditions d’une large communication autour du CREDD. La CT-CSLP a ainsi procédé à la confection de supports de communication don</w:t>
      </w:r>
      <w:r>
        <w:rPr>
          <w:rFonts w:ascii="Arial Narrow" w:hAnsi="Arial Narrow"/>
          <w:sz w:val="24"/>
          <w:szCs w:val="24"/>
        </w:rPr>
        <w:t>t des sacs « conférencier VIP » et</w:t>
      </w:r>
      <w:r w:rsidRPr="001A33D5">
        <w:rPr>
          <w:rFonts w:ascii="Arial Narrow" w:hAnsi="Arial Narrow"/>
          <w:sz w:val="24"/>
          <w:szCs w:val="24"/>
        </w:rPr>
        <w:t xml:space="preserve"> des stylos « VIP » gravés des sigles M</w:t>
      </w:r>
      <w:r>
        <w:rPr>
          <w:rFonts w:ascii="Arial Narrow" w:hAnsi="Arial Narrow"/>
          <w:sz w:val="24"/>
          <w:szCs w:val="24"/>
        </w:rPr>
        <w:t>EF/CT-CSLP/CREDD avec logo PNUD</w:t>
      </w:r>
      <w:r w:rsidRPr="001A33D5">
        <w:rPr>
          <w:rFonts w:ascii="Arial Narrow" w:hAnsi="Arial Narrow"/>
          <w:sz w:val="24"/>
          <w:szCs w:val="24"/>
        </w:rPr>
        <w:t>.</w:t>
      </w:r>
      <w:r>
        <w:rPr>
          <w:rFonts w:ascii="Arial Narrow" w:hAnsi="Arial Narrow"/>
          <w:sz w:val="24"/>
          <w:szCs w:val="24"/>
        </w:rPr>
        <w:t xml:space="preserve"> La couverture médiatique des différents ateliers a également été assurée par l’ORTM et certains organes de la presse privée.</w:t>
      </w:r>
    </w:p>
    <w:p w14:paraId="7C694EAA" w14:textId="77777777" w:rsidR="00F159F1" w:rsidRDefault="00F159F1" w:rsidP="00F159F1">
      <w:pPr>
        <w:widowControl w:val="0"/>
        <w:rPr>
          <w:rFonts w:ascii="Arial Narrow" w:hAnsi="Arial Narrow" w:cs="Calibri"/>
          <w:b/>
          <w:bCs/>
          <w:color w:val="000000"/>
          <w:sz w:val="18"/>
          <w:szCs w:val="18"/>
          <w:u w:val="single"/>
        </w:rPr>
      </w:pPr>
    </w:p>
    <w:p w14:paraId="6EFBC4F1" w14:textId="77777777" w:rsidR="00F159F1" w:rsidRPr="00E14F9A" w:rsidRDefault="00F159F1" w:rsidP="00F159F1">
      <w:pPr>
        <w:widowControl w:val="0"/>
        <w:rPr>
          <w:rFonts w:ascii="Arial Narrow" w:hAnsi="Arial Narrow" w:cs="Calibri"/>
          <w:b/>
          <w:bCs/>
          <w:color w:val="000000"/>
          <w:sz w:val="24"/>
          <w:szCs w:val="24"/>
          <w:u w:val="single"/>
        </w:rPr>
      </w:pPr>
      <w:r w:rsidRPr="00E14F9A">
        <w:rPr>
          <w:rFonts w:ascii="Arial Narrow" w:hAnsi="Arial Narrow" w:cs="Calibri"/>
          <w:b/>
          <w:bCs/>
          <w:color w:val="000000"/>
          <w:sz w:val="24"/>
          <w:szCs w:val="24"/>
        </w:rPr>
        <w:t>Résultat 4.2 : Le dispositif national de suivi de l’agenda post-2015 est mis en place et opérationnel</w:t>
      </w:r>
    </w:p>
    <w:p w14:paraId="4BBF550D" w14:textId="77777777" w:rsidR="00F159F1" w:rsidRPr="00B1344B" w:rsidRDefault="00F159F1" w:rsidP="00F159F1">
      <w:pPr>
        <w:widowControl w:val="0"/>
        <w:rPr>
          <w:rFonts w:ascii="Arial Narrow" w:hAnsi="Arial Narrow"/>
          <w:sz w:val="24"/>
          <w:szCs w:val="24"/>
        </w:rPr>
      </w:pPr>
    </w:p>
    <w:p w14:paraId="062EA52C" w14:textId="77777777" w:rsidR="00F159F1" w:rsidRPr="00F77DE5" w:rsidRDefault="00F159F1" w:rsidP="00F159F1">
      <w:pPr>
        <w:pStyle w:val="Paragraphedeliste"/>
        <w:ind w:left="0"/>
        <w:jc w:val="left"/>
        <w:rPr>
          <w:rFonts w:ascii="Arial Narrow" w:hAnsi="Arial Narrow"/>
          <w:sz w:val="24"/>
          <w:szCs w:val="24"/>
          <w:lang w:val="fr-FR"/>
        </w:rPr>
      </w:pPr>
      <w:r>
        <w:rPr>
          <w:rFonts w:ascii="Arial Narrow" w:hAnsi="Arial Narrow"/>
          <w:b/>
          <w:sz w:val="24"/>
          <w:szCs w:val="24"/>
          <w:u w:val="single"/>
        </w:rPr>
        <w:t xml:space="preserve">Activité </w:t>
      </w:r>
      <w:r>
        <w:rPr>
          <w:rFonts w:ascii="Arial Narrow" w:hAnsi="Arial Narrow"/>
          <w:b/>
          <w:sz w:val="24"/>
          <w:szCs w:val="24"/>
          <w:u w:val="single"/>
          <w:lang w:val="fr-FR"/>
        </w:rPr>
        <w:t>4</w:t>
      </w:r>
      <w:r w:rsidRPr="00E3472E">
        <w:rPr>
          <w:rFonts w:ascii="Arial Narrow" w:hAnsi="Arial Narrow"/>
          <w:b/>
          <w:sz w:val="24"/>
          <w:szCs w:val="24"/>
          <w:u w:val="single"/>
        </w:rPr>
        <w:t>.</w:t>
      </w:r>
      <w:r>
        <w:rPr>
          <w:rFonts w:ascii="Arial Narrow" w:hAnsi="Arial Narrow"/>
          <w:b/>
          <w:sz w:val="24"/>
          <w:szCs w:val="24"/>
          <w:u w:val="single"/>
          <w:lang w:val="fr-FR"/>
        </w:rPr>
        <w:t xml:space="preserve">2.1: </w:t>
      </w:r>
      <w:r w:rsidRPr="0039622B">
        <w:rPr>
          <w:rFonts w:ascii="Arial Narrow" w:hAnsi="Arial Narrow"/>
          <w:b/>
          <w:sz w:val="24"/>
          <w:szCs w:val="24"/>
          <w:highlight w:val="green"/>
          <w:lang w:val="fr-FR"/>
        </w:rPr>
        <w:t>Organisation d’ateliers de formation et de sensibilisation sur les ODD</w:t>
      </w:r>
      <w:r w:rsidRPr="00F77DE5">
        <w:rPr>
          <w:rFonts w:ascii="Arial Narrow" w:hAnsi="Arial Narrow"/>
          <w:sz w:val="24"/>
          <w:szCs w:val="24"/>
          <w:lang w:val="fr-FR"/>
        </w:rPr>
        <w:t>.</w:t>
      </w:r>
    </w:p>
    <w:p w14:paraId="46834D78" w14:textId="77777777" w:rsidR="00F159F1" w:rsidRPr="00EE3D61" w:rsidRDefault="00F159F1" w:rsidP="00F159F1">
      <w:pPr>
        <w:widowControl w:val="0"/>
        <w:rPr>
          <w:rFonts w:ascii="Arial Narrow" w:hAnsi="Arial Narrow" w:cs="Calibri"/>
          <w:b/>
          <w:color w:val="000000"/>
          <w:sz w:val="24"/>
          <w:szCs w:val="24"/>
        </w:rPr>
      </w:pPr>
      <w:r w:rsidRPr="00EE3D61">
        <w:rPr>
          <w:rFonts w:ascii="Arial Narrow" w:hAnsi="Arial Narrow" w:cs="Calibri"/>
          <w:b/>
          <w:color w:val="000000"/>
          <w:sz w:val="24"/>
          <w:szCs w:val="24"/>
        </w:rPr>
        <w:t>Réalisée</w:t>
      </w:r>
    </w:p>
    <w:p w14:paraId="363FCF2F" w14:textId="77777777" w:rsidR="00EE3D61" w:rsidRDefault="00EE3D61" w:rsidP="00F159F1">
      <w:pPr>
        <w:pStyle w:val="Paragraphedeliste"/>
        <w:ind w:left="0"/>
        <w:jc w:val="left"/>
        <w:rPr>
          <w:rFonts w:ascii="Arial Narrow" w:hAnsi="Arial Narrow"/>
          <w:sz w:val="24"/>
          <w:szCs w:val="24"/>
          <w:lang w:val="fr-FR"/>
        </w:rPr>
      </w:pPr>
    </w:p>
    <w:p w14:paraId="48FC08B4" w14:textId="77777777" w:rsidR="00F159F1" w:rsidRPr="009C5633" w:rsidRDefault="00F159F1" w:rsidP="00F159F1">
      <w:pPr>
        <w:pStyle w:val="Paragraphedeliste"/>
        <w:ind w:left="0"/>
        <w:jc w:val="left"/>
        <w:rPr>
          <w:rFonts w:ascii="Arial Narrow" w:hAnsi="Arial Narrow"/>
          <w:sz w:val="24"/>
          <w:szCs w:val="24"/>
          <w:lang w:val="fr-FR"/>
        </w:rPr>
      </w:pPr>
      <w:r>
        <w:rPr>
          <w:rFonts w:ascii="Arial Narrow" w:hAnsi="Arial Narrow"/>
          <w:sz w:val="24"/>
          <w:szCs w:val="24"/>
          <w:lang w:val="fr-FR"/>
        </w:rPr>
        <w:t xml:space="preserve">Dans le cadre de l’élaboration du CREDD 2019-2023, trois ateliers ont été organisés </w:t>
      </w:r>
      <w:r w:rsidRPr="0058667C">
        <w:rPr>
          <w:rFonts w:ascii="Arial Narrow" w:hAnsi="Arial Narrow"/>
          <w:sz w:val="24"/>
          <w:szCs w:val="24"/>
        </w:rPr>
        <w:t>sur : (i) la mise en place d’un dispositif de suivi-évaluation performant et la théorie du changement, (ii) l’intégration des ODD sur la base de l’outil RIA (Evaluation Intégrée Rapide) du PNUD et (iii) l’opérationnalisation de l’alignement.</w:t>
      </w:r>
    </w:p>
    <w:p w14:paraId="07E6B7F0" w14:textId="77777777" w:rsidR="00F159F1" w:rsidRDefault="00F159F1" w:rsidP="00F159F1">
      <w:pPr>
        <w:pStyle w:val="Paragraphedeliste"/>
        <w:ind w:left="0"/>
        <w:jc w:val="left"/>
        <w:rPr>
          <w:rFonts w:ascii="Arial Narrow" w:hAnsi="Arial Narrow"/>
          <w:b/>
          <w:sz w:val="24"/>
          <w:szCs w:val="24"/>
          <w:u w:val="single"/>
          <w:lang w:val="fr-FR"/>
        </w:rPr>
      </w:pPr>
    </w:p>
    <w:p w14:paraId="392B1DCC" w14:textId="77777777" w:rsidR="00F159F1" w:rsidRPr="00EE3D61" w:rsidRDefault="00F159F1" w:rsidP="00F159F1">
      <w:pPr>
        <w:pStyle w:val="Paragraphedeliste"/>
        <w:ind w:left="0"/>
        <w:jc w:val="left"/>
        <w:rPr>
          <w:b/>
          <w:lang w:val="fr-FR"/>
        </w:rPr>
      </w:pPr>
      <w:r w:rsidRPr="00E3472E">
        <w:rPr>
          <w:rFonts w:ascii="Arial Narrow" w:hAnsi="Arial Narrow"/>
          <w:b/>
          <w:sz w:val="24"/>
          <w:szCs w:val="24"/>
          <w:u w:val="single"/>
        </w:rPr>
        <w:t xml:space="preserve">Activité </w:t>
      </w:r>
      <w:r>
        <w:rPr>
          <w:rFonts w:ascii="Arial Narrow" w:hAnsi="Arial Narrow"/>
          <w:b/>
          <w:sz w:val="24"/>
          <w:szCs w:val="24"/>
          <w:u w:val="single"/>
          <w:lang w:val="fr-FR"/>
        </w:rPr>
        <w:t>4.2.2</w:t>
      </w:r>
      <w:r w:rsidRPr="00F77DE5">
        <w:rPr>
          <w:rFonts w:ascii="Arial Narrow" w:hAnsi="Arial Narrow"/>
          <w:b/>
          <w:sz w:val="24"/>
          <w:szCs w:val="24"/>
          <w:lang w:val="fr-FR"/>
        </w:rPr>
        <w:t xml:space="preserve">:  </w:t>
      </w:r>
      <w:r w:rsidRPr="00EE3D61">
        <w:rPr>
          <w:rFonts w:ascii="Arial Narrow" w:hAnsi="Arial Narrow"/>
          <w:b/>
          <w:sz w:val="24"/>
          <w:szCs w:val="24"/>
          <w:lang w:val="fr-FR"/>
        </w:rPr>
        <w:t>Elaboration d'un guide méthodologique pour l'intégration des ODD dans les PDSEC</w:t>
      </w:r>
      <w:r w:rsidRPr="00EE3D61">
        <w:rPr>
          <w:rFonts w:ascii="Arial Narrow" w:hAnsi="Arial Narrow"/>
          <w:b/>
          <w:sz w:val="24"/>
          <w:szCs w:val="24"/>
        </w:rPr>
        <w:t>.</w:t>
      </w:r>
    </w:p>
    <w:p w14:paraId="4622EA02" w14:textId="77777777" w:rsidR="00F159F1" w:rsidRPr="00EE7961" w:rsidRDefault="00F159F1" w:rsidP="00F159F1">
      <w:pPr>
        <w:widowControl w:val="0"/>
        <w:rPr>
          <w:rFonts w:ascii="Arial Narrow" w:hAnsi="Arial Narrow" w:cs="Calibri"/>
          <w:color w:val="000000"/>
          <w:sz w:val="24"/>
          <w:szCs w:val="24"/>
        </w:rPr>
      </w:pPr>
      <w:r w:rsidRPr="00EE3D61">
        <w:rPr>
          <w:rFonts w:ascii="Arial Narrow" w:hAnsi="Arial Narrow" w:cs="Calibri"/>
          <w:b/>
          <w:color w:val="000000"/>
          <w:sz w:val="24"/>
          <w:szCs w:val="24"/>
        </w:rPr>
        <w:t>Non réalisée</w:t>
      </w:r>
    </w:p>
    <w:p w14:paraId="447832D5" w14:textId="77777777" w:rsidR="00F159F1" w:rsidRDefault="00F159F1" w:rsidP="00F159F1">
      <w:pPr>
        <w:widowControl w:val="0"/>
        <w:rPr>
          <w:rFonts w:ascii="Arial Narrow" w:hAnsi="Arial Narrow"/>
          <w:sz w:val="24"/>
          <w:szCs w:val="24"/>
        </w:rPr>
      </w:pPr>
      <w:r>
        <w:rPr>
          <w:rFonts w:ascii="Arial Narrow" w:hAnsi="Arial Narrow"/>
          <w:sz w:val="24"/>
          <w:szCs w:val="24"/>
        </w:rPr>
        <w:t>L’activité n’a pas bénéficié de financement.</w:t>
      </w:r>
    </w:p>
    <w:p w14:paraId="5242E2A1" w14:textId="77777777" w:rsidR="00F159F1" w:rsidRDefault="00F159F1" w:rsidP="00F159F1">
      <w:pPr>
        <w:widowControl w:val="0"/>
        <w:rPr>
          <w:rFonts w:ascii="Arial Narrow" w:hAnsi="Arial Narrow"/>
          <w:sz w:val="24"/>
          <w:szCs w:val="24"/>
        </w:rPr>
      </w:pPr>
    </w:p>
    <w:p w14:paraId="6AFD1EBD" w14:textId="77777777" w:rsidR="00F159F1" w:rsidRDefault="00F159F1" w:rsidP="00F159F1">
      <w:pPr>
        <w:pStyle w:val="Paragraphedeliste"/>
        <w:ind w:left="0"/>
        <w:jc w:val="left"/>
        <w:rPr>
          <w:rFonts w:ascii="Arial Narrow" w:hAnsi="Arial Narrow" w:cs="Calibri"/>
          <w:b/>
          <w:bCs/>
          <w:color w:val="000000"/>
          <w:sz w:val="24"/>
          <w:szCs w:val="24"/>
          <w:lang w:val="fr-FR" w:eastAsia="fr-FR"/>
        </w:rPr>
      </w:pPr>
      <w:r w:rsidRPr="007646C7">
        <w:rPr>
          <w:rFonts w:ascii="Arial Narrow" w:hAnsi="Arial Narrow" w:cs="Calibri"/>
          <w:b/>
          <w:bCs/>
          <w:color w:val="000000"/>
          <w:sz w:val="24"/>
          <w:szCs w:val="24"/>
          <w:lang w:eastAsia="fr-FR"/>
        </w:rPr>
        <w:t>Objectif stratégique 5 : Suivi des Progrès vers les ODD à travers des indicateurs et outils statistiques</w:t>
      </w:r>
    </w:p>
    <w:p w14:paraId="0B913A37" w14:textId="77777777" w:rsidR="00F159F1" w:rsidRPr="007646C7" w:rsidRDefault="00F159F1" w:rsidP="00F159F1">
      <w:pPr>
        <w:pStyle w:val="Paragraphedeliste"/>
        <w:ind w:left="0"/>
        <w:jc w:val="left"/>
        <w:rPr>
          <w:rFonts w:ascii="Arial Narrow" w:hAnsi="Arial Narrow" w:cs="Calibri"/>
          <w:b/>
          <w:bCs/>
          <w:color w:val="000000"/>
          <w:sz w:val="24"/>
          <w:szCs w:val="24"/>
          <w:lang w:val="fr-FR" w:eastAsia="fr-FR"/>
        </w:rPr>
      </w:pPr>
    </w:p>
    <w:p w14:paraId="5D7305B4" w14:textId="77777777" w:rsidR="00F159F1" w:rsidRDefault="00F159F1" w:rsidP="00F159F1">
      <w:pPr>
        <w:pStyle w:val="Paragraphedeliste"/>
        <w:ind w:left="0"/>
        <w:jc w:val="left"/>
        <w:rPr>
          <w:rFonts w:ascii="Arial Narrow" w:hAnsi="Arial Narrow" w:cs="Calibri"/>
          <w:b/>
          <w:bCs/>
          <w:color w:val="000000"/>
          <w:sz w:val="24"/>
          <w:szCs w:val="24"/>
          <w:lang w:val="fr-FR" w:eastAsia="fr-FR"/>
        </w:rPr>
      </w:pPr>
      <w:r w:rsidRPr="007646C7">
        <w:rPr>
          <w:rFonts w:ascii="Arial Narrow" w:hAnsi="Arial Narrow" w:cs="Calibri"/>
          <w:b/>
          <w:bCs/>
          <w:color w:val="000000"/>
          <w:sz w:val="24"/>
          <w:szCs w:val="24"/>
          <w:lang w:eastAsia="fr-FR"/>
        </w:rPr>
        <w:t xml:space="preserve">Résultat </w:t>
      </w:r>
      <w:r>
        <w:rPr>
          <w:rFonts w:ascii="Arial Narrow" w:hAnsi="Arial Narrow" w:cs="Calibri"/>
          <w:b/>
          <w:bCs/>
          <w:color w:val="000000"/>
          <w:sz w:val="24"/>
          <w:szCs w:val="24"/>
          <w:lang w:val="fr-FR" w:eastAsia="fr-FR"/>
        </w:rPr>
        <w:t>5</w:t>
      </w:r>
      <w:r w:rsidRPr="007646C7">
        <w:rPr>
          <w:rFonts w:ascii="Arial Narrow" w:hAnsi="Arial Narrow" w:cs="Calibri"/>
          <w:b/>
          <w:bCs/>
          <w:color w:val="000000"/>
          <w:sz w:val="24"/>
          <w:szCs w:val="24"/>
          <w:lang w:eastAsia="fr-FR"/>
        </w:rPr>
        <w:t>.1.2: Le secteur privé et de la Société Civile sont fortement impliqués dans la mise en œuvre des ODD</w:t>
      </w:r>
    </w:p>
    <w:p w14:paraId="20AEAD4C" w14:textId="77777777" w:rsidR="00F159F1" w:rsidRDefault="00F159F1" w:rsidP="00F159F1">
      <w:pPr>
        <w:pStyle w:val="Paragraphedeliste"/>
        <w:ind w:left="0"/>
        <w:jc w:val="left"/>
        <w:rPr>
          <w:rFonts w:ascii="Arial Narrow" w:hAnsi="Arial Narrow" w:cs="Calibri"/>
          <w:color w:val="000000"/>
          <w:sz w:val="24"/>
          <w:szCs w:val="24"/>
          <w:lang w:val="fr-FR" w:eastAsia="fr-FR"/>
        </w:rPr>
      </w:pPr>
    </w:p>
    <w:p w14:paraId="683B0D74" w14:textId="77777777" w:rsidR="00F159F1" w:rsidRPr="007646C7" w:rsidRDefault="00F159F1" w:rsidP="00F159F1">
      <w:pPr>
        <w:pStyle w:val="Paragraphedeliste"/>
        <w:ind w:left="0"/>
        <w:jc w:val="left"/>
        <w:rPr>
          <w:rFonts w:ascii="Arial Narrow" w:hAnsi="Arial Narrow" w:cs="Calibri"/>
          <w:b/>
          <w:bCs/>
          <w:color w:val="000000"/>
          <w:sz w:val="24"/>
          <w:szCs w:val="24"/>
          <w:lang w:val="fr-FR" w:eastAsia="fr-FR"/>
        </w:rPr>
      </w:pPr>
      <w:r w:rsidRPr="007646C7">
        <w:rPr>
          <w:rFonts w:ascii="Arial Narrow" w:hAnsi="Arial Narrow" w:cs="Calibri"/>
          <w:b/>
          <w:color w:val="000000"/>
          <w:sz w:val="24"/>
          <w:szCs w:val="24"/>
          <w:lang w:eastAsia="fr-FR"/>
        </w:rPr>
        <w:t xml:space="preserve">Action clé </w:t>
      </w:r>
      <w:r>
        <w:rPr>
          <w:rFonts w:ascii="Arial Narrow" w:hAnsi="Arial Narrow" w:cs="Calibri"/>
          <w:b/>
          <w:color w:val="000000"/>
          <w:sz w:val="24"/>
          <w:szCs w:val="24"/>
          <w:lang w:val="fr-FR" w:eastAsia="fr-FR"/>
        </w:rPr>
        <w:t>5</w:t>
      </w:r>
      <w:r w:rsidRPr="007646C7">
        <w:rPr>
          <w:rFonts w:ascii="Arial Narrow" w:hAnsi="Arial Narrow" w:cs="Calibri"/>
          <w:b/>
          <w:color w:val="000000"/>
          <w:sz w:val="24"/>
          <w:szCs w:val="24"/>
          <w:lang w:eastAsia="fr-FR"/>
        </w:rPr>
        <w:t>.1.2.a</w:t>
      </w:r>
      <w:r w:rsidRPr="007646C7">
        <w:rPr>
          <w:rFonts w:ascii="Arial Narrow" w:hAnsi="Arial Narrow" w:cs="Calibri"/>
          <w:color w:val="000000"/>
          <w:sz w:val="24"/>
          <w:szCs w:val="24"/>
          <w:lang w:eastAsia="fr-FR"/>
        </w:rPr>
        <w:t xml:space="preserve">: </w:t>
      </w:r>
      <w:r w:rsidRPr="00EE3D61">
        <w:rPr>
          <w:rFonts w:ascii="Arial Narrow" w:hAnsi="Arial Narrow" w:cs="Calibri"/>
          <w:b/>
          <w:color w:val="000000"/>
          <w:sz w:val="24"/>
          <w:szCs w:val="24"/>
          <w:lang w:eastAsia="fr-FR"/>
        </w:rPr>
        <w:t>Formation des élus sur les ODD</w:t>
      </w:r>
    </w:p>
    <w:p w14:paraId="3C801AF8" w14:textId="77777777" w:rsidR="00F159F1" w:rsidRPr="00EE3D61" w:rsidRDefault="00F159F1" w:rsidP="00F159F1">
      <w:pPr>
        <w:widowControl w:val="0"/>
        <w:rPr>
          <w:rFonts w:ascii="Arial Narrow" w:hAnsi="Arial Narrow" w:cs="Calibri"/>
          <w:b/>
          <w:color w:val="000000"/>
          <w:sz w:val="24"/>
          <w:szCs w:val="24"/>
        </w:rPr>
      </w:pPr>
      <w:r w:rsidRPr="00EE3D61">
        <w:rPr>
          <w:rFonts w:ascii="Arial Narrow" w:hAnsi="Arial Narrow" w:cs="Calibri"/>
          <w:b/>
          <w:color w:val="000000"/>
          <w:sz w:val="24"/>
          <w:szCs w:val="24"/>
        </w:rPr>
        <w:t>Non réalisée</w:t>
      </w:r>
    </w:p>
    <w:p w14:paraId="1997714A" w14:textId="77777777" w:rsidR="00F159F1" w:rsidRPr="007646C7" w:rsidRDefault="00F159F1" w:rsidP="00F159F1">
      <w:pPr>
        <w:pStyle w:val="Paragraphedeliste"/>
        <w:ind w:left="0"/>
        <w:jc w:val="left"/>
        <w:rPr>
          <w:lang w:val="fr-FR"/>
        </w:rPr>
      </w:pPr>
    </w:p>
    <w:p w14:paraId="61E1EB83" w14:textId="77777777" w:rsidR="00F159F1" w:rsidRPr="00F77DE5" w:rsidRDefault="00F159F1" w:rsidP="00F159F1">
      <w:pPr>
        <w:pStyle w:val="Paragraphedeliste"/>
        <w:ind w:left="0"/>
        <w:jc w:val="left"/>
        <w:rPr>
          <w:rFonts w:ascii="Arial Narrow" w:hAnsi="Arial Narrow"/>
          <w:b/>
          <w:sz w:val="24"/>
          <w:szCs w:val="24"/>
          <w:u w:val="single"/>
          <w:lang w:val="fr-FR"/>
        </w:rPr>
      </w:pPr>
      <w:r w:rsidRPr="00F77DE5">
        <w:rPr>
          <w:rFonts w:ascii="Arial Narrow" w:hAnsi="Arial Narrow"/>
          <w:b/>
          <w:sz w:val="24"/>
          <w:szCs w:val="24"/>
          <w:u w:val="single"/>
        </w:rPr>
        <w:t>Activité</w:t>
      </w:r>
      <w:r>
        <w:rPr>
          <w:rFonts w:ascii="Arial Narrow" w:hAnsi="Arial Narrow"/>
          <w:b/>
          <w:sz w:val="24"/>
          <w:szCs w:val="24"/>
          <w:u w:val="single"/>
          <w:lang w:val="fr-FR"/>
        </w:rPr>
        <w:t xml:space="preserve"> non programmée dans le PTA 2019 </w:t>
      </w:r>
      <w:r w:rsidRPr="00F77DE5">
        <w:rPr>
          <w:rFonts w:ascii="Arial Narrow" w:hAnsi="Arial Narrow"/>
          <w:b/>
          <w:sz w:val="24"/>
          <w:szCs w:val="24"/>
          <w:u w:val="single"/>
        </w:rPr>
        <w:t>:</w:t>
      </w:r>
      <w:r w:rsidRPr="00F77DE5">
        <w:rPr>
          <w:rFonts w:ascii="Arial Narrow" w:hAnsi="Arial Narrow"/>
          <w:b/>
          <w:sz w:val="24"/>
          <w:szCs w:val="24"/>
          <w:lang w:val="fr-FR"/>
        </w:rPr>
        <w:t xml:space="preserve">  </w:t>
      </w:r>
      <w:r w:rsidRPr="007646C7">
        <w:rPr>
          <w:rFonts w:ascii="Arial Narrow" w:hAnsi="Arial Narrow"/>
          <w:b/>
          <w:sz w:val="24"/>
          <w:szCs w:val="24"/>
          <w:lang w:val="fr-FR"/>
        </w:rPr>
        <w:t xml:space="preserve">Atelier de </w:t>
      </w:r>
      <w:r w:rsidRPr="007646C7">
        <w:rPr>
          <w:rFonts w:ascii="Arial Narrow" w:hAnsi="Arial Narrow"/>
          <w:b/>
          <w:sz w:val="24"/>
          <w:szCs w:val="24"/>
        </w:rPr>
        <w:t xml:space="preserve">lancement du </w:t>
      </w:r>
      <w:r w:rsidRPr="007646C7">
        <w:rPr>
          <w:rFonts w:ascii="Arial Narrow" w:hAnsi="Arial Narrow"/>
          <w:b/>
          <w:sz w:val="24"/>
          <w:szCs w:val="24"/>
          <w:lang w:val="fr-FR"/>
        </w:rPr>
        <w:t xml:space="preserve">document </w:t>
      </w:r>
      <w:r w:rsidRPr="007646C7">
        <w:rPr>
          <w:rFonts w:ascii="Arial Narrow" w:hAnsi="Arial Narrow"/>
          <w:b/>
          <w:sz w:val="24"/>
          <w:szCs w:val="24"/>
        </w:rPr>
        <w:t>CREDD 2019-2023</w:t>
      </w:r>
      <w:r>
        <w:rPr>
          <w:rFonts w:ascii="Arial Narrow" w:hAnsi="Arial Narrow"/>
          <w:sz w:val="24"/>
          <w:szCs w:val="24"/>
          <w:lang w:val="fr-FR"/>
        </w:rPr>
        <w:t xml:space="preserve"> </w:t>
      </w:r>
    </w:p>
    <w:p w14:paraId="3314F34E" w14:textId="77777777" w:rsidR="00F159F1" w:rsidRPr="00EE3D61" w:rsidRDefault="00F159F1" w:rsidP="00F159F1">
      <w:pPr>
        <w:widowControl w:val="0"/>
        <w:rPr>
          <w:rFonts w:ascii="Arial Narrow" w:hAnsi="Arial Narrow" w:cs="Calibri"/>
          <w:b/>
          <w:color w:val="000000"/>
          <w:sz w:val="24"/>
          <w:szCs w:val="24"/>
        </w:rPr>
      </w:pPr>
      <w:r w:rsidRPr="00EE3D61">
        <w:rPr>
          <w:rFonts w:ascii="Arial Narrow" w:hAnsi="Arial Narrow" w:cs="Calibri"/>
          <w:b/>
          <w:color w:val="000000"/>
          <w:sz w:val="24"/>
          <w:szCs w:val="24"/>
        </w:rPr>
        <w:t>En cours</w:t>
      </w:r>
    </w:p>
    <w:p w14:paraId="45C6D4B2" w14:textId="77777777" w:rsidR="00AD64F4" w:rsidRDefault="00F159F1" w:rsidP="00F159F1">
      <w:pPr>
        <w:rPr>
          <w:rFonts w:ascii="Arial Narrow" w:hAnsi="Arial Narrow"/>
          <w:b/>
          <w:sz w:val="24"/>
          <w:szCs w:val="24"/>
        </w:rPr>
      </w:pPr>
      <w:r>
        <w:rPr>
          <w:rFonts w:ascii="Arial Narrow" w:hAnsi="Arial Narrow"/>
          <w:sz w:val="24"/>
          <w:szCs w:val="24"/>
        </w:rPr>
        <w:lastRenderedPageBreak/>
        <w:t xml:space="preserve">Les TDR sont élaborés. </w:t>
      </w:r>
      <w:r w:rsidRPr="00123CA5">
        <w:rPr>
          <w:rFonts w:ascii="Arial Narrow" w:hAnsi="Arial Narrow"/>
          <w:sz w:val="24"/>
          <w:szCs w:val="24"/>
        </w:rPr>
        <w:t>L’objectif général de l’atelier est de procéder au lancement officiel de la mise en œuvre du nouveau document unique de référence, dénommé «Cadre Stratégique pour la Relance Économique et le Développement Durable (CREDD</w:t>
      </w:r>
      <w:r>
        <w:rPr>
          <w:rFonts w:ascii="Arial Narrow" w:hAnsi="Arial Narrow"/>
          <w:sz w:val="24"/>
          <w:szCs w:val="24"/>
        </w:rPr>
        <w:t xml:space="preserve"> </w:t>
      </w:r>
      <w:r w:rsidRPr="00123CA5">
        <w:rPr>
          <w:rFonts w:ascii="Arial Narrow" w:hAnsi="Arial Narrow"/>
          <w:sz w:val="24"/>
          <w:szCs w:val="24"/>
        </w:rPr>
        <w:t>2019-2023)» avec l’ensemble des parties prenantes</w:t>
      </w:r>
      <w:r>
        <w:rPr>
          <w:rFonts w:ascii="Arial Narrow" w:hAnsi="Arial Narrow"/>
          <w:sz w:val="24"/>
          <w:szCs w:val="24"/>
        </w:rPr>
        <w:t>.</w:t>
      </w:r>
      <w:r w:rsidRPr="00D510E4">
        <w:rPr>
          <w:rFonts w:ascii="Arial Narrow" w:hAnsi="Arial Narrow"/>
          <w:sz w:val="24"/>
          <w:szCs w:val="24"/>
        </w:rPr>
        <w:t xml:space="preserve"> </w:t>
      </w:r>
      <w:r w:rsidRPr="00123CA5">
        <w:rPr>
          <w:rFonts w:ascii="Arial Narrow" w:hAnsi="Arial Narrow"/>
          <w:sz w:val="24"/>
          <w:szCs w:val="24"/>
        </w:rPr>
        <w:t xml:space="preserve">Les objectifs spécifiques de l’atelier sont : </w:t>
      </w:r>
      <w:r>
        <w:rPr>
          <w:rFonts w:ascii="Arial Narrow" w:hAnsi="Arial Narrow"/>
          <w:sz w:val="24"/>
          <w:szCs w:val="24"/>
        </w:rPr>
        <w:t>(i) a</w:t>
      </w:r>
      <w:r w:rsidRPr="00123CA5">
        <w:rPr>
          <w:rFonts w:ascii="Arial Narrow" w:hAnsi="Arial Narrow"/>
          <w:sz w:val="24"/>
          <w:szCs w:val="24"/>
        </w:rPr>
        <w:t>ffirmer l’engagement du Gouvernement pour la mise en œuvre des objectifs et priorités édictés dans le CREDD 2019-2023 ;</w:t>
      </w:r>
      <w:r>
        <w:rPr>
          <w:rFonts w:ascii="Arial Narrow" w:hAnsi="Arial Narrow"/>
          <w:sz w:val="24"/>
          <w:szCs w:val="24"/>
        </w:rPr>
        <w:t xml:space="preserve"> (ii) r</w:t>
      </w:r>
      <w:r w:rsidRPr="00123CA5">
        <w:rPr>
          <w:rFonts w:ascii="Arial Narrow" w:hAnsi="Arial Narrow"/>
          <w:sz w:val="24"/>
          <w:szCs w:val="24"/>
        </w:rPr>
        <w:t>ecueillir l’engagement solidaire des Partenaires techniques</w:t>
      </w:r>
      <w:r w:rsidRPr="00197EAE">
        <w:rPr>
          <w:rFonts w:ascii="Arial Narrow" w:hAnsi="Arial Narrow"/>
          <w:sz w:val="24"/>
          <w:szCs w:val="24"/>
        </w:rPr>
        <w:t xml:space="preserve"> </w:t>
      </w:r>
      <w:r>
        <w:rPr>
          <w:rFonts w:ascii="Arial Narrow" w:hAnsi="Arial Narrow"/>
          <w:sz w:val="24"/>
          <w:szCs w:val="24"/>
        </w:rPr>
        <w:t>et financiers</w:t>
      </w:r>
      <w:r w:rsidRPr="00123CA5">
        <w:rPr>
          <w:rFonts w:ascii="Arial Narrow" w:hAnsi="Arial Narrow"/>
          <w:sz w:val="24"/>
          <w:szCs w:val="24"/>
        </w:rPr>
        <w:t>, de la Société civile</w:t>
      </w:r>
      <w:r>
        <w:rPr>
          <w:rFonts w:ascii="Arial Narrow" w:hAnsi="Arial Narrow"/>
          <w:sz w:val="24"/>
          <w:szCs w:val="24"/>
        </w:rPr>
        <w:t>,</w:t>
      </w:r>
      <w:r w:rsidRPr="00123CA5">
        <w:rPr>
          <w:rFonts w:ascii="Arial Narrow" w:hAnsi="Arial Narrow"/>
          <w:sz w:val="24"/>
          <w:szCs w:val="24"/>
        </w:rPr>
        <w:t xml:space="preserve"> du Secteur privé </w:t>
      </w:r>
      <w:r>
        <w:rPr>
          <w:rFonts w:ascii="Arial Narrow" w:hAnsi="Arial Narrow"/>
          <w:sz w:val="24"/>
          <w:szCs w:val="24"/>
        </w:rPr>
        <w:t xml:space="preserve">et des Collectivités territoriales </w:t>
      </w:r>
      <w:r w:rsidRPr="00123CA5">
        <w:rPr>
          <w:rFonts w:ascii="Arial Narrow" w:hAnsi="Arial Narrow"/>
          <w:sz w:val="24"/>
          <w:szCs w:val="24"/>
        </w:rPr>
        <w:t>à accompagner le Gouvernement dans la mise en œuvre du CREDD 2019-2023 ;</w:t>
      </w:r>
      <w:r>
        <w:rPr>
          <w:rFonts w:ascii="Arial Narrow" w:hAnsi="Arial Narrow"/>
          <w:sz w:val="24"/>
          <w:szCs w:val="24"/>
        </w:rPr>
        <w:t xml:space="preserve"> (iii) a</w:t>
      </w:r>
      <w:r w:rsidRPr="00123CA5">
        <w:rPr>
          <w:rFonts w:ascii="Arial Narrow" w:hAnsi="Arial Narrow"/>
          <w:sz w:val="24"/>
          <w:szCs w:val="24"/>
        </w:rPr>
        <w:t xml:space="preserve">ffirmer l’implication de toutes les </w:t>
      </w:r>
      <w:r>
        <w:rPr>
          <w:rFonts w:ascii="Arial Narrow" w:hAnsi="Arial Narrow"/>
          <w:sz w:val="24"/>
          <w:szCs w:val="24"/>
        </w:rPr>
        <w:t xml:space="preserve">parties </w:t>
      </w:r>
      <w:r w:rsidRPr="00123CA5">
        <w:rPr>
          <w:rFonts w:ascii="Arial Narrow" w:hAnsi="Arial Narrow"/>
          <w:sz w:val="24"/>
          <w:szCs w:val="24"/>
        </w:rPr>
        <w:t>prenantes dans la mise en œuvre du CREDD 2019-2023 pour le développement du Mali</w:t>
      </w:r>
    </w:p>
    <w:p w14:paraId="77DA96F0" w14:textId="77777777" w:rsidR="00D206CC" w:rsidRPr="00DC53A3" w:rsidRDefault="00D206CC" w:rsidP="00EE0506">
      <w:pPr>
        <w:widowControl w:val="0"/>
        <w:rPr>
          <w:rFonts w:ascii="Arial Narrow" w:hAnsi="Arial Narrow"/>
          <w:sz w:val="24"/>
          <w:szCs w:val="24"/>
        </w:rPr>
      </w:pPr>
    </w:p>
    <w:p w14:paraId="17DD7312" w14:textId="77777777" w:rsidR="00A92C8F" w:rsidRDefault="00A92C8F" w:rsidP="00EE0506">
      <w:pPr>
        <w:rPr>
          <w:rFonts w:ascii="Arial Narrow" w:hAnsi="Arial Narrow"/>
          <w:sz w:val="24"/>
          <w:szCs w:val="24"/>
        </w:rPr>
      </w:pPr>
    </w:p>
    <w:p w14:paraId="25943303" w14:textId="77777777" w:rsidR="00D206CC" w:rsidRPr="000E5300" w:rsidRDefault="00D206CC" w:rsidP="00825AF8">
      <w:pPr>
        <w:pStyle w:val="Paragraphedeliste"/>
        <w:numPr>
          <w:ilvl w:val="0"/>
          <w:numId w:val="2"/>
        </w:numPr>
        <w:ind w:firstLine="0"/>
        <w:outlineLvl w:val="1"/>
        <w:rPr>
          <w:rFonts w:ascii="Arial Narrow" w:hAnsi="Arial Narrow"/>
          <w:b/>
          <w:color w:val="00B050"/>
          <w:sz w:val="24"/>
          <w:szCs w:val="24"/>
        </w:rPr>
      </w:pPr>
      <w:bookmarkStart w:id="5" w:name="_Toc21340479"/>
      <w:r w:rsidRPr="000E5300">
        <w:rPr>
          <w:rFonts w:ascii="Arial Narrow" w:hAnsi="Arial Narrow"/>
          <w:b/>
          <w:color w:val="00B050"/>
          <w:sz w:val="24"/>
          <w:szCs w:val="24"/>
        </w:rPr>
        <w:t>OBSERVATOIRE DU DÉVELOPPEMENT HUMAIN DURABLE ET DE LUTTE CONTRE LA PAUVRETÉ</w:t>
      </w:r>
      <w:bookmarkEnd w:id="5"/>
    </w:p>
    <w:p w14:paraId="4175B9C7" w14:textId="77777777" w:rsidR="00D206CC" w:rsidRPr="00316885" w:rsidRDefault="00D206CC" w:rsidP="00EE0506">
      <w:pPr>
        <w:rPr>
          <w:rFonts w:ascii="Times New Roman" w:hAnsi="Times New Roman"/>
          <w:sz w:val="36"/>
          <w:szCs w:val="36"/>
        </w:rPr>
      </w:pPr>
    </w:p>
    <w:p w14:paraId="5C64F044" w14:textId="77777777" w:rsidR="00AD64F4" w:rsidRPr="00747002" w:rsidRDefault="00AD64F4" w:rsidP="00AD64F4">
      <w:pPr>
        <w:rPr>
          <w:rFonts w:ascii="Arial Narrow" w:hAnsi="Arial Narrow"/>
          <w:sz w:val="24"/>
          <w:szCs w:val="24"/>
        </w:rPr>
      </w:pPr>
      <w:r w:rsidRPr="00747002">
        <w:rPr>
          <w:rFonts w:ascii="Arial Narrow" w:hAnsi="Arial Narrow"/>
          <w:sz w:val="24"/>
          <w:szCs w:val="24"/>
        </w:rPr>
        <w:t xml:space="preserve">Au titre de l’objectif stratégique 1 de la première composante, à savoir le suivi et la gestion du développement humain, </w:t>
      </w:r>
      <w:r w:rsidR="00747002">
        <w:rPr>
          <w:rFonts w:ascii="Arial Narrow" w:hAnsi="Arial Narrow"/>
          <w:sz w:val="24"/>
          <w:szCs w:val="24"/>
        </w:rPr>
        <w:t>l</w:t>
      </w:r>
      <w:r w:rsidRPr="00747002">
        <w:rPr>
          <w:rFonts w:ascii="Arial Narrow" w:hAnsi="Arial Narrow"/>
          <w:sz w:val="24"/>
          <w:szCs w:val="24"/>
        </w:rPr>
        <w:t>’ODHD/LCP a réalisé les activités suivantes sur la période allant du 1</w:t>
      </w:r>
      <w:r w:rsidRPr="00747002">
        <w:rPr>
          <w:rFonts w:ascii="Arial Narrow" w:hAnsi="Arial Narrow"/>
          <w:sz w:val="24"/>
          <w:szCs w:val="24"/>
          <w:vertAlign w:val="superscript"/>
        </w:rPr>
        <w:t>er</w:t>
      </w:r>
      <w:r w:rsidRPr="00747002">
        <w:rPr>
          <w:rFonts w:ascii="Arial Narrow" w:hAnsi="Arial Narrow"/>
          <w:sz w:val="24"/>
          <w:szCs w:val="24"/>
        </w:rPr>
        <w:t xml:space="preserve">  janvier au 31 août 2019.</w:t>
      </w:r>
    </w:p>
    <w:p w14:paraId="27624CE7" w14:textId="77777777" w:rsidR="00747002" w:rsidRDefault="00747002" w:rsidP="00AD64F4">
      <w:pPr>
        <w:rPr>
          <w:rFonts w:ascii="Arial Narrow" w:hAnsi="Arial Narrow"/>
          <w:b/>
          <w:sz w:val="24"/>
          <w:szCs w:val="24"/>
        </w:rPr>
      </w:pPr>
    </w:p>
    <w:p w14:paraId="012CF87D" w14:textId="77777777" w:rsidR="00AD64F4" w:rsidRPr="00747002" w:rsidRDefault="00AD64F4" w:rsidP="00AD64F4">
      <w:pPr>
        <w:rPr>
          <w:rFonts w:ascii="Arial Narrow" w:hAnsi="Arial Narrow"/>
          <w:b/>
          <w:sz w:val="24"/>
          <w:szCs w:val="24"/>
        </w:rPr>
      </w:pPr>
      <w:r w:rsidRPr="00747002">
        <w:rPr>
          <w:rFonts w:ascii="Arial Narrow" w:hAnsi="Arial Narrow"/>
          <w:b/>
          <w:sz w:val="24"/>
          <w:szCs w:val="24"/>
        </w:rPr>
        <w:t>Résultat 1.1 : Le dispositif national de production d’études économiques et d’édition du RNDH est renforcé et pérennisé.</w:t>
      </w:r>
    </w:p>
    <w:p w14:paraId="35457A39" w14:textId="77777777" w:rsidR="00747002" w:rsidRDefault="00747002" w:rsidP="00AD64F4">
      <w:pPr>
        <w:rPr>
          <w:rFonts w:ascii="Arial Narrow" w:hAnsi="Arial Narrow"/>
          <w:b/>
          <w:color w:val="000000"/>
          <w:sz w:val="24"/>
          <w:szCs w:val="24"/>
        </w:rPr>
      </w:pPr>
    </w:p>
    <w:p w14:paraId="456EB9FE" w14:textId="77777777" w:rsidR="00AD64F4" w:rsidRPr="00747002" w:rsidRDefault="00AD64F4" w:rsidP="00AD64F4">
      <w:pPr>
        <w:rPr>
          <w:rFonts w:ascii="Arial Narrow" w:hAnsi="Arial Narrow"/>
          <w:sz w:val="24"/>
          <w:szCs w:val="24"/>
        </w:rPr>
      </w:pPr>
      <w:r w:rsidRPr="00747002">
        <w:rPr>
          <w:rFonts w:ascii="Arial Narrow" w:hAnsi="Arial Narrow"/>
          <w:b/>
          <w:color w:val="000000"/>
          <w:sz w:val="24"/>
          <w:szCs w:val="24"/>
        </w:rPr>
        <w:t xml:space="preserve">Activité 1.1.1 </w:t>
      </w:r>
      <w:r w:rsidRPr="0039622B">
        <w:rPr>
          <w:rFonts w:ascii="Arial Narrow" w:hAnsi="Arial Narrow"/>
          <w:b/>
          <w:color w:val="000000"/>
          <w:sz w:val="24"/>
          <w:szCs w:val="24"/>
          <w:highlight w:val="green"/>
        </w:rPr>
        <w:t>Diffuser le Rapport National sur le Développement Humain 2017 portant sur : « partenariat public privé et développement durable au Mali »</w:t>
      </w:r>
      <w:r w:rsidRPr="0039622B">
        <w:rPr>
          <w:rFonts w:ascii="Arial Narrow" w:hAnsi="Arial Narrow"/>
          <w:sz w:val="24"/>
          <w:szCs w:val="24"/>
          <w:highlight w:val="green"/>
        </w:rPr>
        <w:t>.</w:t>
      </w:r>
    </w:p>
    <w:p w14:paraId="43E23015" w14:textId="77777777" w:rsidR="00747002" w:rsidRDefault="00606715" w:rsidP="00AD64F4">
      <w:pPr>
        <w:rPr>
          <w:rFonts w:ascii="Arial Narrow" w:hAnsi="Arial Narrow"/>
          <w:sz w:val="24"/>
          <w:szCs w:val="24"/>
        </w:rPr>
      </w:pPr>
      <w:r>
        <w:rPr>
          <w:rFonts w:ascii="Arial Narrow" w:hAnsi="Arial Narrow"/>
          <w:sz w:val="24"/>
          <w:szCs w:val="24"/>
        </w:rPr>
        <w:t>En cours</w:t>
      </w:r>
    </w:p>
    <w:p w14:paraId="575B7FE0" w14:textId="77777777" w:rsidR="00606715" w:rsidRDefault="00606715" w:rsidP="00AD64F4">
      <w:pPr>
        <w:rPr>
          <w:rFonts w:ascii="Arial Narrow" w:hAnsi="Arial Narrow"/>
          <w:sz w:val="24"/>
          <w:szCs w:val="24"/>
        </w:rPr>
      </w:pPr>
    </w:p>
    <w:p w14:paraId="6C45A3F1" w14:textId="77777777" w:rsidR="00AD64F4" w:rsidRPr="00747002" w:rsidRDefault="00AD64F4" w:rsidP="00AD64F4">
      <w:pPr>
        <w:rPr>
          <w:rFonts w:ascii="Arial Narrow" w:hAnsi="Arial Narrow"/>
          <w:i/>
          <w:sz w:val="24"/>
          <w:szCs w:val="24"/>
        </w:rPr>
      </w:pPr>
      <w:r w:rsidRPr="00747002">
        <w:rPr>
          <w:rFonts w:ascii="Arial Narrow" w:hAnsi="Arial Narrow"/>
          <w:sz w:val="24"/>
          <w:szCs w:val="24"/>
        </w:rPr>
        <w:t>S’agissant de la dissémination du RNDH,</w:t>
      </w:r>
      <w:r w:rsidRPr="00747002">
        <w:rPr>
          <w:rFonts w:ascii="Arial Narrow" w:eastAsia="Arial Unicode MS" w:hAnsi="Arial Narrow"/>
          <w:sz w:val="24"/>
          <w:szCs w:val="24"/>
        </w:rPr>
        <w:t xml:space="preserve"> édition 2018 </w:t>
      </w:r>
      <w:r w:rsidRPr="00747002">
        <w:rPr>
          <w:rFonts w:ascii="Arial Narrow" w:hAnsi="Arial Narrow"/>
          <w:i/>
          <w:sz w:val="24"/>
          <w:szCs w:val="24"/>
        </w:rPr>
        <w:t xml:space="preserve">: </w:t>
      </w:r>
    </w:p>
    <w:p w14:paraId="46AF4026" w14:textId="77777777" w:rsidR="00AD64F4" w:rsidRPr="00747002" w:rsidRDefault="00AD64F4" w:rsidP="00AD64F4">
      <w:pPr>
        <w:pStyle w:val="Paragraphedeliste"/>
        <w:numPr>
          <w:ilvl w:val="0"/>
          <w:numId w:val="16"/>
        </w:numPr>
        <w:rPr>
          <w:rFonts w:ascii="Arial Narrow" w:hAnsi="Arial Narrow"/>
          <w:i/>
          <w:sz w:val="24"/>
          <w:szCs w:val="24"/>
        </w:rPr>
      </w:pPr>
      <w:r w:rsidRPr="00747002">
        <w:rPr>
          <w:rFonts w:ascii="Arial Narrow" w:hAnsi="Arial Narrow"/>
          <w:i/>
          <w:sz w:val="24"/>
          <w:szCs w:val="24"/>
        </w:rPr>
        <w:t>les TDR sont élaborés et les opérations de dissémination vont débuter au dernier trimestre de l’année 2019.</w:t>
      </w:r>
    </w:p>
    <w:p w14:paraId="4C3CC559" w14:textId="77777777" w:rsidR="00AD64F4" w:rsidRPr="00747002" w:rsidRDefault="00AD64F4" w:rsidP="00AD64F4">
      <w:pPr>
        <w:pStyle w:val="Paragraphedeliste"/>
        <w:rPr>
          <w:rFonts w:ascii="Arial Narrow" w:hAnsi="Arial Narrow"/>
          <w:i/>
          <w:sz w:val="24"/>
          <w:szCs w:val="24"/>
        </w:rPr>
      </w:pPr>
    </w:p>
    <w:p w14:paraId="526BD57A" w14:textId="77777777" w:rsidR="00AD64F4" w:rsidRPr="00747002" w:rsidRDefault="00AD64F4" w:rsidP="00AD64F4">
      <w:pPr>
        <w:rPr>
          <w:rFonts w:ascii="Arial Narrow" w:hAnsi="Arial Narrow"/>
          <w:b/>
          <w:sz w:val="24"/>
          <w:szCs w:val="24"/>
        </w:rPr>
      </w:pPr>
      <w:r w:rsidRPr="00747002">
        <w:rPr>
          <w:rFonts w:ascii="Arial Narrow" w:hAnsi="Arial Narrow"/>
          <w:b/>
          <w:color w:val="000000"/>
          <w:sz w:val="24"/>
          <w:szCs w:val="24"/>
        </w:rPr>
        <w:t xml:space="preserve">Activité 1.1.2 : </w:t>
      </w:r>
      <w:r w:rsidRPr="0039622B">
        <w:rPr>
          <w:rFonts w:ascii="Arial Narrow" w:hAnsi="Arial Narrow"/>
          <w:b/>
          <w:color w:val="000000"/>
          <w:sz w:val="24"/>
          <w:szCs w:val="24"/>
          <w:highlight w:val="green"/>
        </w:rPr>
        <w:t>Produire et diffuser le Rapport National sur le Développement Humain 2019</w:t>
      </w:r>
    </w:p>
    <w:p w14:paraId="0DE9839D" w14:textId="77777777" w:rsidR="00747002" w:rsidRDefault="00606715" w:rsidP="00AD64F4">
      <w:pPr>
        <w:rPr>
          <w:rFonts w:ascii="Arial Narrow" w:hAnsi="Arial Narrow"/>
          <w:sz w:val="24"/>
          <w:szCs w:val="24"/>
        </w:rPr>
      </w:pPr>
      <w:r>
        <w:rPr>
          <w:rFonts w:ascii="Arial Narrow" w:hAnsi="Arial Narrow"/>
          <w:sz w:val="24"/>
          <w:szCs w:val="24"/>
        </w:rPr>
        <w:t>En cours</w:t>
      </w:r>
    </w:p>
    <w:p w14:paraId="526ACCCA" w14:textId="77777777" w:rsidR="00606715" w:rsidRDefault="00606715" w:rsidP="00AD64F4">
      <w:pPr>
        <w:rPr>
          <w:rFonts w:ascii="Arial Narrow" w:hAnsi="Arial Narrow"/>
          <w:sz w:val="24"/>
          <w:szCs w:val="24"/>
        </w:rPr>
      </w:pPr>
    </w:p>
    <w:p w14:paraId="663F4868" w14:textId="77777777" w:rsidR="00AD64F4" w:rsidRPr="00747002" w:rsidRDefault="00AD64F4" w:rsidP="00AD64F4">
      <w:pPr>
        <w:rPr>
          <w:rFonts w:ascii="Arial Narrow" w:hAnsi="Arial Narrow"/>
          <w:sz w:val="24"/>
          <w:szCs w:val="24"/>
        </w:rPr>
      </w:pPr>
      <w:r w:rsidRPr="00747002">
        <w:rPr>
          <w:rFonts w:ascii="Arial Narrow" w:hAnsi="Arial Narrow"/>
          <w:sz w:val="24"/>
          <w:szCs w:val="24"/>
        </w:rPr>
        <w:t xml:space="preserve">S’agissant des travaux du Rapport National sur le Développement Humain 2019 : </w:t>
      </w:r>
    </w:p>
    <w:p w14:paraId="24C9B49F" w14:textId="77777777" w:rsidR="00AD64F4" w:rsidRPr="00747002" w:rsidRDefault="00AD64F4" w:rsidP="00AD64F4">
      <w:pPr>
        <w:pStyle w:val="Paragraphedeliste"/>
        <w:numPr>
          <w:ilvl w:val="0"/>
          <w:numId w:val="16"/>
        </w:numPr>
        <w:rPr>
          <w:rFonts w:ascii="Arial Narrow" w:hAnsi="Arial Narrow"/>
          <w:sz w:val="24"/>
          <w:szCs w:val="24"/>
        </w:rPr>
      </w:pPr>
      <w:r w:rsidRPr="00747002">
        <w:rPr>
          <w:rFonts w:ascii="Arial Narrow" w:hAnsi="Arial Narrow"/>
          <w:sz w:val="24"/>
          <w:szCs w:val="24"/>
        </w:rPr>
        <w:t>les TDR ont été élaborés et validés le</w:t>
      </w:r>
      <w:r w:rsidRPr="00747002">
        <w:rPr>
          <w:rFonts w:ascii="Arial Narrow" w:hAnsi="Arial Narrow"/>
          <w:bCs/>
          <w:sz w:val="24"/>
          <w:szCs w:val="24"/>
        </w:rPr>
        <w:t xml:space="preserve"> 04 avril 2019 </w:t>
      </w:r>
      <w:r w:rsidRPr="00747002">
        <w:rPr>
          <w:rFonts w:ascii="Arial Narrow" w:hAnsi="Arial Narrow"/>
          <w:sz w:val="24"/>
          <w:szCs w:val="24"/>
        </w:rPr>
        <w:t>;</w:t>
      </w:r>
    </w:p>
    <w:p w14:paraId="6922EE62" w14:textId="77777777" w:rsidR="00AD64F4" w:rsidRPr="00747002" w:rsidRDefault="00AD64F4" w:rsidP="00AD64F4">
      <w:pPr>
        <w:pStyle w:val="Paragraphedeliste"/>
        <w:numPr>
          <w:ilvl w:val="0"/>
          <w:numId w:val="16"/>
        </w:numPr>
        <w:rPr>
          <w:rFonts w:ascii="Arial Narrow" w:hAnsi="Arial Narrow"/>
          <w:sz w:val="24"/>
          <w:szCs w:val="24"/>
        </w:rPr>
      </w:pPr>
      <w:r w:rsidRPr="00747002">
        <w:rPr>
          <w:rFonts w:ascii="Arial Narrow" w:hAnsi="Arial Narrow"/>
          <w:sz w:val="24"/>
          <w:szCs w:val="24"/>
        </w:rPr>
        <w:t>les consultants sont recrutés ;</w:t>
      </w:r>
    </w:p>
    <w:p w14:paraId="7C200F66" w14:textId="77777777" w:rsidR="00AD64F4" w:rsidRPr="00747002" w:rsidRDefault="00AD64F4" w:rsidP="00AD64F4">
      <w:pPr>
        <w:pStyle w:val="Paragraphedeliste"/>
        <w:numPr>
          <w:ilvl w:val="0"/>
          <w:numId w:val="16"/>
        </w:numPr>
        <w:rPr>
          <w:rFonts w:ascii="Arial Narrow" w:hAnsi="Arial Narrow"/>
          <w:sz w:val="24"/>
          <w:szCs w:val="24"/>
        </w:rPr>
      </w:pPr>
      <w:r w:rsidRPr="00747002">
        <w:rPr>
          <w:rFonts w:ascii="Arial Narrow" w:hAnsi="Arial Narrow"/>
          <w:sz w:val="24"/>
          <w:szCs w:val="24"/>
        </w:rPr>
        <w:t>la note de compréhension des TDR produite par l’équipe de consultants a été validée le</w:t>
      </w:r>
      <w:r w:rsidRPr="00747002">
        <w:rPr>
          <w:rFonts w:ascii="Arial Narrow" w:hAnsi="Arial Narrow"/>
          <w:sz w:val="24"/>
          <w:szCs w:val="24"/>
          <w:lang w:eastAsia="fr-FR"/>
        </w:rPr>
        <w:t xml:space="preserve"> 05 juillet 2019.</w:t>
      </w:r>
    </w:p>
    <w:p w14:paraId="74FBA82C" w14:textId="77777777" w:rsidR="00AD64F4" w:rsidRPr="00747002" w:rsidRDefault="00AD64F4" w:rsidP="00AD64F4">
      <w:pPr>
        <w:pStyle w:val="Paragraphedeliste"/>
        <w:rPr>
          <w:rFonts w:ascii="Arial Narrow" w:hAnsi="Arial Narrow"/>
          <w:sz w:val="24"/>
          <w:szCs w:val="24"/>
        </w:rPr>
      </w:pPr>
    </w:p>
    <w:p w14:paraId="756FA461" w14:textId="77777777" w:rsidR="00AD64F4" w:rsidRPr="00747002" w:rsidRDefault="00AD64F4" w:rsidP="00AD64F4">
      <w:pPr>
        <w:pStyle w:val="Paragraphedeliste"/>
        <w:ind w:left="0"/>
        <w:rPr>
          <w:rFonts w:ascii="Arial Narrow" w:hAnsi="Arial Narrow"/>
          <w:i/>
          <w:sz w:val="24"/>
          <w:szCs w:val="24"/>
        </w:rPr>
      </w:pPr>
      <w:r w:rsidRPr="00747002">
        <w:rPr>
          <w:rFonts w:ascii="Arial Narrow" w:hAnsi="Arial Narrow"/>
          <w:b/>
          <w:color w:val="000000"/>
          <w:sz w:val="24"/>
          <w:szCs w:val="24"/>
          <w:lang w:eastAsia="fr-FR"/>
        </w:rPr>
        <w:t xml:space="preserve">Activité 1.1.3 : </w:t>
      </w:r>
      <w:r w:rsidRPr="0039622B">
        <w:rPr>
          <w:rFonts w:ascii="Arial Narrow" w:hAnsi="Arial Narrow"/>
          <w:b/>
          <w:color w:val="000000"/>
          <w:sz w:val="24"/>
          <w:szCs w:val="24"/>
          <w:highlight w:val="green"/>
          <w:lang w:eastAsia="fr-FR"/>
        </w:rPr>
        <w:t>Diffuser les rapports sur le profil de pauvreté des communes 2017 et établissement de la situation de référence des ODD au Mali</w:t>
      </w:r>
      <w:r w:rsidRPr="00747002">
        <w:rPr>
          <w:rFonts w:ascii="Arial Narrow" w:hAnsi="Arial Narrow"/>
          <w:b/>
          <w:color w:val="000000"/>
          <w:sz w:val="24"/>
          <w:szCs w:val="24"/>
          <w:lang w:eastAsia="fr-FR"/>
        </w:rPr>
        <w:t> :</w:t>
      </w:r>
      <w:r w:rsidRPr="00747002">
        <w:rPr>
          <w:rFonts w:ascii="Arial Narrow" w:hAnsi="Arial Narrow"/>
          <w:color w:val="000000"/>
          <w:sz w:val="24"/>
          <w:szCs w:val="24"/>
          <w:lang w:eastAsia="fr-FR"/>
        </w:rPr>
        <w:t xml:space="preserve"> les</w:t>
      </w:r>
      <w:r w:rsidRPr="00747002">
        <w:rPr>
          <w:rFonts w:ascii="Arial Narrow" w:hAnsi="Arial Narrow"/>
          <w:i/>
          <w:sz w:val="24"/>
          <w:szCs w:val="24"/>
        </w:rPr>
        <w:t xml:space="preserve"> TDR sont élaborés et les opérations de dissémination vont débuter au dernier trimestre de l’année 2019.</w:t>
      </w:r>
    </w:p>
    <w:p w14:paraId="57021BF1" w14:textId="77777777" w:rsidR="00AD64F4" w:rsidRDefault="00606715" w:rsidP="00AD64F4">
      <w:pPr>
        <w:pStyle w:val="Paragraphedeliste"/>
        <w:ind w:left="0"/>
        <w:rPr>
          <w:rFonts w:ascii="Arial Narrow" w:hAnsi="Arial Narrow"/>
          <w:bCs/>
          <w:sz w:val="24"/>
          <w:szCs w:val="24"/>
          <w:lang w:val="fr-FR"/>
        </w:rPr>
      </w:pPr>
      <w:r>
        <w:rPr>
          <w:rFonts w:ascii="Arial Narrow" w:hAnsi="Arial Narrow"/>
          <w:bCs/>
          <w:sz w:val="24"/>
          <w:szCs w:val="24"/>
          <w:lang w:val="fr-FR"/>
        </w:rPr>
        <w:t>En cours</w:t>
      </w:r>
    </w:p>
    <w:p w14:paraId="06F6CC63" w14:textId="77777777" w:rsidR="00606715" w:rsidRPr="00606715" w:rsidRDefault="00606715" w:rsidP="00AD64F4">
      <w:pPr>
        <w:pStyle w:val="Paragraphedeliste"/>
        <w:ind w:left="0"/>
        <w:rPr>
          <w:rFonts w:ascii="Arial Narrow" w:hAnsi="Arial Narrow"/>
          <w:bCs/>
          <w:sz w:val="24"/>
          <w:szCs w:val="24"/>
          <w:lang w:val="fr-FR"/>
        </w:rPr>
      </w:pPr>
    </w:p>
    <w:p w14:paraId="450BB1A7" w14:textId="77777777" w:rsidR="00AD64F4" w:rsidRPr="00747002" w:rsidRDefault="00AD64F4" w:rsidP="00AD64F4">
      <w:pPr>
        <w:pStyle w:val="Paragraphedeliste"/>
        <w:ind w:left="0"/>
        <w:rPr>
          <w:rFonts w:ascii="Arial Narrow" w:hAnsi="Arial Narrow"/>
          <w:sz w:val="24"/>
          <w:szCs w:val="24"/>
          <w:lang w:eastAsia="fr-FR"/>
        </w:rPr>
      </w:pPr>
      <w:r w:rsidRPr="00747002">
        <w:rPr>
          <w:rFonts w:ascii="Arial Narrow" w:hAnsi="Arial Narrow"/>
          <w:b/>
          <w:sz w:val="24"/>
          <w:szCs w:val="24"/>
          <w:lang w:eastAsia="fr-FR"/>
        </w:rPr>
        <w:t xml:space="preserve">Activité 1.1.4 : </w:t>
      </w:r>
      <w:r w:rsidRPr="0039622B">
        <w:rPr>
          <w:rFonts w:ascii="Arial Narrow" w:hAnsi="Arial Narrow"/>
          <w:b/>
          <w:sz w:val="24"/>
          <w:szCs w:val="24"/>
          <w:highlight w:val="green"/>
          <w:lang w:eastAsia="fr-FR"/>
        </w:rPr>
        <w:t>Réaliser 2 études thématiques d’actualité et d’intérêt national («Gouvernance des projets/programmes publics de développement au Mali » et  "Contribution du Secteur informel à l’économie nationale et à la réduction de la pauvreté et des inégalités</w:t>
      </w:r>
      <w:r w:rsidRPr="0039622B">
        <w:rPr>
          <w:rFonts w:ascii="Arial Narrow" w:hAnsi="Arial Narrow"/>
          <w:sz w:val="24"/>
          <w:szCs w:val="24"/>
          <w:highlight w:val="green"/>
          <w:lang w:eastAsia="fr-FR"/>
        </w:rPr>
        <w:t>"</w:t>
      </w:r>
    </w:p>
    <w:p w14:paraId="6CAB3CA4" w14:textId="77777777" w:rsidR="00AD64F4" w:rsidRDefault="00606715" w:rsidP="00AD64F4">
      <w:pPr>
        <w:pStyle w:val="Paragraphedeliste"/>
        <w:ind w:left="0"/>
        <w:rPr>
          <w:rFonts w:ascii="Arial Narrow" w:hAnsi="Arial Narrow"/>
          <w:sz w:val="24"/>
          <w:szCs w:val="24"/>
          <w:lang w:val="fr-FR" w:eastAsia="fr-FR"/>
        </w:rPr>
      </w:pPr>
      <w:r>
        <w:rPr>
          <w:rFonts w:ascii="Arial Narrow" w:hAnsi="Arial Narrow"/>
          <w:sz w:val="24"/>
          <w:szCs w:val="24"/>
          <w:lang w:val="fr-FR" w:eastAsia="fr-FR"/>
        </w:rPr>
        <w:t>En cours</w:t>
      </w:r>
    </w:p>
    <w:p w14:paraId="00424BC7" w14:textId="77777777" w:rsidR="00606715" w:rsidRPr="00606715" w:rsidRDefault="00606715" w:rsidP="00AD64F4">
      <w:pPr>
        <w:pStyle w:val="Paragraphedeliste"/>
        <w:ind w:left="0"/>
        <w:rPr>
          <w:rFonts w:ascii="Arial Narrow" w:hAnsi="Arial Narrow"/>
          <w:sz w:val="24"/>
          <w:szCs w:val="24"/>
          <w:lang w:val="fr-FR" w:eastAsia="fr-FR"/>
        </w:rPr>
      </w:pPr>
    </w:p>
    <w:p w14:paraId="0A61CFDD" w14:textId="77777777" w:rsidR="00AD64F4" w:rsidRPr="00747002" w:rsidRDefault="00AD64F4" w:rsidP="00AD64F4">
      <w:pPr>
        <w:pStyle w:val="Paragraphedeliste"/>
        <w:ind w:left="0"/>
        <w:rPr>
          <w:rFonts w:ascii="Arial Narrow" w:hAnsi="Arial Narrow"/>
          <w:sz w:val="24"/>
          <w:szCs w:val="24"/>
          <w:lang w:eastAsia="fr-FR"/>
        </w:rPr>
      </w:pPr>
      <w:r w:rsidRPr="00747002">
        <w:rPr>
          <w:rFonts w:ascii="Arial Narrow" w:hAnsi="Arial Narrow"/>
          <w:sz w:val="24"/>
          <w:szCs w:val="24"/>
        </w:rPr>
        <w:t>S’agissant de</w:t>
      </w:r>
      <w:r w:rsidRPr="00747002">
        <w:rPr>
          <w:rFonts w:ascii="Arial Narrow" w:hAnsi="Arial Narrow"/>
          <w:b/>
          <w:sz w:val="24"/>
          <w:szCs w:val="24"/>
        </w:rPr>
        <w:t xml:space="preserve"> </w:t>
      </w:r>
      <w:r w:rsidRPr="00747002">
        <w:rPr>
          <w:rFonts w:ascii="Arial Narrow" w:hAnsi="Arial Narrow"/>
          <w:sz w:val="24"/>
          <w:szCs w:val="24"/>
          <w:lang w:eastAsia="fr-FR"/>
        </w:rPr>
        <w:t>l’étude portant sur « Gouvernance des projets/programmes publics de développement au Mali »</w:t>
      </w:r>
      <w:r w:rsidRPr="00747002">
        <w:rPr>
          <w:rFonts w:ascii="Arial Narrow" w:hAnsi="Arial Narrow"/>
          <w:sz w:val="24"/>
          <w:szCs w:val="24"/>
        </w:rPr>
        <w:t> </w:t>
      </w:r>
      <w:r w:rsidRPr="00747002">
        <w:rPr>
          <w:rFonts w:ascii="Arial Narrow" w:hAnsi="Arial Narrow"/>
          <w:sz w:val="24"/>
          <w:szCs w:val="24"/>
          <w:lang w:eastAsia="fr-FR"/>
        </w:rPr>
        <w:t xml:space="preserve">: </w:t>
      </w:r>
    </w:p>
    <w:p w14:paraId="656FF819" w14:textId="77777777" w:rsidR="00AD64F4" w:rsidRPr="00747002" w:rsidRDefault="00AD64F4" w:rsidP="00AD64F4">
      <w:pPr>
        <w:pStyle w:val="Paragraphedeliste"/>
        <w:numPr>
          <w:ilvl w:val="0"/>
          <w:numId w:val="16"/>
        </w:numPr>
        <w:rPr>
          <w:rFonts w:ascii="Arial Narrow" w:hAnsi="Arial Narrow"/>
          <w:sz w:val="24"/>
          <w:szCs w:val="24"/>
        </w:rPr>
      </w:pPr>
      <w:r w:rsidRPr="00747002">
        <w:rPr>
          <w:rFonts w:ascii="Arial Narrow" w:hAnsi="Arial Narrow"/>
          <w:sz w:val="24"/>
          <w:szCs w:val="24"/>
        </w:rPr>
        <w:lastRenderedPageBreak/>
        <w:t>les TDR ont été élaborés et validés</w:t>
      </w:r>
      <w:r w:rsidRPr="00747002">
        <w:rPr>
          <w:rFonts w:ascii="Arial Narrow" w:hAnsi="Arial Narrow"/>
          <w:bCs/>
          <w:sz w:val="24"/>
          <w:szCs w:val="24"/>
        </w:rPr>
        <w:t xml:space="preserve"> le 11 avril 2019 </w:t>
      </w:r>
      <w:r w:rsidRPr="00747002">
        <w:rPr>
          <w:rFonts w:ascii="Arial Narrow" w:hAnsi="Arial Narrow"/>
          <w:sz w:val="24"/>
          <w:szCs w:val="24"/>
        </w:rPr>
        <w:t xml:space="preserve">; </w:t>
      </w:r>
    </w:p>
    <w:p w14:paraId="138DC2BF" w14:textId="77777777" w:rsidR="00AD64F4" w:rsidRPr="00747002" w:rsidRDefault="00AD64F4" w:rsidP="00AD64F4">
      <w:pPr>
        <w:pStyle w:val="Paragraphedeliste"/>
        <w:numPr>
          <w:ilvl w:val="0"/>
          <w:numId w:val="16"/>
        </w:numPr>
        <w:rPr>
          <w:rFonts w:ascii="Arial Narrow" w:hAnsi="Arial Narrow"/>
          <w:sz w:val="24"/>
          <w:szCs w:val="24"/>
        </w:rPr>
      </w:pPr>
      <w:r w:rsidRPr="00747002">
        <w:rPr>
          <w:rFonts w:ascii="Arial Narrow" w:hAnsi="Arial Narrow"/>
          <w:sz w:val="24"/>
          <w:szCs w:val="24"/>
        </w:rPr>
        <w:t xml:space="preserve">les consultants sont recrutés, </w:t>
      </w:r>
    </w:p>
    <w:p w14:paraId="4074E49D" w14:textId="77777777" w:rsidR="00AD64F4" w:rsidRPr="00747002" w:rsidRDefault="00AD64F4" w:rsidP="00AD64F4">
      <w:pPr>
        <w:pStyle w:val="Paragraphedeliste"/>
        <w:numPr>
          <w:ilvl w:val="0"/>
          <w:numId w:val="16"/>
        </w:numPr>
        <w:rPr>
          <w:rFonts w:ascii="Arial Narrow" w:hAnsi="Arial Narrow"/>
          <w:sz w:val="24"/>
          <w:szCs w:val="24"/>
        </w:rPr>
      </w:pPr>
      <w:r w:rsidRPr="00747002">
        <w:rPr>
          <w:rFonts w:ascii="Arial Narrow" w:hAnsi="Arial Narrow"/>
          <w:sz w:val="24"/>
          <w:szCs w:val="24"/>
        </w:rPr>
        <w:t>la note de compréhension des TDR produite par l’équipe de consultants a été validée le</w:t>
      </w:r>
      <w:r w:rsidRPr="00747002">
        <w:rPr>
          <w:rFonts w:ascii="Arial Narrow" w:hAnsi="Arial Narrow"/>
          <w:bCs/>
          <w:sz w:val="24"/>
          <w:szCs w:val="24"/>
        </w:rPr>
        <w:t xml:space="preserve"> 02 août 2019.</w:t>
      </w:r>
    </w:p>
    <w:p w14:paraId="5F7342F6" w14:textId="77777777" w:rsidR="00AD64F4" w:rsidRPr="00747002" w:rsidRDefault="00AD64F4" w:rsidP="00AD64F4">
      <w:pPr>
        <w:pStyle w:val="Paragraphedeliste"/>
        <w:rPr>
          <w:rFonts w:ascii="Arial Narrow" w:hAnsi="Arial Narrow"/>
          <w:sz w:val="24"/>
          <w:szCs w:val="24"/>
        </w:rPr>
      </w:pPr>
    </w:p>
    <w:p w14:paraId="63DCAEBB" w14:textId="77777777" w:rsidR="00AD64F4" w:rsidRPr="00747002" w:rsidRDefault="00AD64F4" w:rsidP="00AD64F4">
      <w:pPr>
        <w:pStyle w:val="Paragraphedeliste"/>
        <w:ind w:left="0"/>
        <w:rPr>
          <w:rFonts w:ascii="Arial Narrow" w:hAnsi="Arial Narrow"/>
          <w:sz w:val="24"/>
          <w:szCs w:val="24"/>
        </w:rPr>
      </w:pPr>
      <w:r w:rsidRPr="00747002">
        <w:rPr>
          <w:rFonts w:ascii="Arial Narrow" w:hAnsi="Arial Narrow"/>
          <w:sz w:val="24"/>
          <w:szCs w:val="24"/>
        </w:rPr>
        <w:t>Concernant l’étude sur la  « </w:t>
      </w:r>
      <w:r w:rsidRPr="00747002">
        <w:rPr>
          <w:rFonts w:ascii="Arial Narrow" w:hAnsi="Arial Narrow"/>
          <w:sz w:val="24"/>
          <w:szCs w:val="24"/>
          <w:lang w:eastAsia="fr-FR"/>
        </w:rPr>
        <w:t>Contribution du Secteur informel à l’économie nationale et à la réduction de la pauvreté et des inégalités » :</w:t>
      </w:r>
      <w:r w:rsidRPr="00747002">
        <w:rPr>
          <w:rFonts w:ascii="Arial Narrow" w:hAnsi="Arial Narrow"/>
          <w:sz w:val="24"/>
          <w:szCs w:val="24"/>
        </w:rPr>
        <w:t xml:space="preserve"> </w:t>
      </w:r>
    </w:p>
    <w:p w14:paraId="24283432" w14:textId="77777777" w:rsidR="00AD64F4" w:rsidRPr="00747002" w:rsidRDefault="00AD64F4" w:rsidP="00AD64F4">
      <w:pPr>
        <w:pStyle w:val="Paragraphedeliste"/>
        <w:ind w:left="0"/>
        <w:rPr>
          <w:rFonts w:ascii="Arial Narrow" w:hAnsi="Arial Narrow"/>
          <w:sz w:val="24"/>
          <w:szCs w:val="24"/>
        </w:rPr>
      </w:pPr>
    </w:p>
    <w:p w14:paraId="35672A19" w14:textId="77777777" w:rsidR="00AD64F4" w:rsidRPr="00747002" w:rsidRDefault="00AD64F4" w:rsidP="00AD64F4">
      <w:pPr>
        <w:pStyle w:val="Paragraphedeliste"/>
        <w:numPr>
          <w:ilvl w:val="0"/>
          <w:numId w:val="16"/>
        </w:numPr>
        <w:rPr>
          <w:rFonts w:ascii="Arial Narrow" w:hAnsi="Arial Narrow"/>
          <w:sz w:val="24"/>
          <w:szCs w:val="24"/>
        </w:rPr>
      </w:pPr>
      <w:r w:rsidRPr="00747002">
        <w:rPr>
          <w:rFonts w:ascii="Arial Narrow" w:hAnsi="Arial Narrow"/>
          <w:sz w:val="24"/>
          <w:szCs w:val="24"/>
        </w:rPr>
        <w:t xml:space="preserve">les TDR ont été élaborés et validés </w:t>
      </w:r>
      <w:r w:rsidRPr="00747002">
        <w:rPr>
          <w:rFonts w:ascii="Arial Narrow" w:hAnsi="Arial Narrow"/>
          <w:bCs/>
          <w:sz w:val="24"/>
          <w:szCs w:val="24"/>
        </w:rPr>
        <w:t>le 4 avril  2019 </w:t>
      </w:r>
      <w:r w:rsidRPr="00747002">
        <w:rPr>
          <w:rFonts w:ascii="Arial Narrow" w:hAnsi="Arial Narrow"/>
          <w:sz w:val="24"/>
          <w:szCs w:val="24"/>
        </w:rPr>
        <w:t>;</w:t>
      </w:r>
    </w:p>
    <w:p w14:paraId="51C6C2F1" w14:textId="77777777" w:rsidR="00AD64F4" w:rsidRPr="00747002" w:rsidRDefault="00AD64F4" w:rsidP="00AD64F4">
      <w:pPr>
        <w:pStyle w:val="Paragraphedeliste"/>
        <w:numPr>
          <w:ilvl w:val="0"/>
          <w:numId w:val="16"/>
        </w:numPr>
        <w:rPr>
          <w:rFonts w:ascii="Arial Narrow" w:hAnsi="Arial Narrow"/>
          <w:sz w:val="24"/>
          <w:szCs w:val="24"/>
        </w:rPr>
      </w:pPr>
      <w:r w:rsidRPr="00747002">
        <w:rPr>
          <w:rFonts w:ascii="Arial Narrow" w:hAnsi="Arial Narrow"/>
          <w:sz w:val="24"/>
          <w:szCs w:val="24"/>
        </w:rPr>
        <w:t>les consultants sont recrutés ;</w:t>
      </w:r>
    </w:p>
    <w:p w14:paraId="51318ACA" w14:textId="77777777" w:rsidR="00AD64F4" w:rsidRPr="00747002" w:rsidRDefault="00AD64F4" w:rsidP="00AD64F4">
      <w:pPr>
        <w:pStyle w:val="Paragraphedeliste"/>
        <w:numPr>
          <w:ilvl w:val="0"/>
          <w:numId w:val="16"/>
        </w:numPr>
        <w:rPr>
          <w:rFonts w:ascii="Arial Narrow" w:hAnsi="Arial Narrow"/>
          <w:b/>
          <w:bCs/>
          <w:sz w:val="24"/>
          <w:szCs w:val="24"/>
        </w:rPr>
      </w:pPr>
      <w:r w:rsidRPr="00747002">
        <w:rPr>
          <w:rFonts w:ascii="Arial Narrow" w:hAnsi="Arial Narrow"/>
          <w:sz w:val="24"/>
          <w:szCs w:val="24"/>
        </w:rPr>
        <w:t>la note de compréhension des TDR produite par l’équipe de consultants a été validée le</w:t>
      </w:r>
      <w:r w:rsidRPr="00747002">
        <w:rPr>
          <w:rFonts w:ascii="Arial Narrow" w:hAnsi="Arial Narrow"/>
          <w:bCs/>
          <w:sz w:val="24"/>
          <w:szCs w:val="24"/>
        </w:rPr>
        <w:t xml:space="preserve"> 24 juillet 2019.</w:t>
      </w:r>
    </w:p>
    <w:p w14:paraId="74A64F28" w14:textId="77777777" w:rsidR="00AD64F4" w:rsidRPr="00747002" w:rsidRDefault="00AD64F4" w:rsidP="00AD64F4">
      <w:pPr>
        <w:pStyle w:val="Paragraphedeliste"/>
        <w:ind w:left="0"/>
        <w:rPr>
          <w:rFonts w:ascii="Arial Narrow" w:hAnsi="Arial Narrow"/>
          <w:bCs/>
          <w:sz w:val="24"/>
          <w:szCs w:val="24"/>
        </w:rPr>
      </w:pPr>
    </w:p>
    <w:p w14:paraId="2B37A153" w14:textId="77777777" w:rsidR="00AD64F4" w:rsidRPr="00747002" w:rsidRDefault="00AD64F4" w:rsidP="00AD64F4">
      <w:pPr>
        <w:pStyle w:val="Paragraphedeliste"/>
        <w:ind w:left="0"/>
        <w:rPr>
          <w:rFonts w:ascii="Arial Narrow" w:hAnsi="Arial Narrow"/>
          <w:b/>
          <w:bCs/>
          <w:sz w:val="24"/>
          <w:szCs w:val="24"/>
        </w:rPr>
      </w:pPr>
      <w:r w:rsidRPr="00747002">
        <w:rPr>
          <w:rFonts w:ascii="Arial Narrow" w:hAnsi="Arial Narrow"/>
          <w:b/>
          <w:sz w:val="24"/>
          <w:szCs w:val="24"/>
          <w:lang w:eastAsia="fr-FR"/>
        </w:rPr>
        <w:t xml:space="preserve">Activité 6.1. : </w:t>
      </w:r>
      <w:r w:rsidRPr="0039622B">
        <w:rPr>
          <w:rFonts w:ascii="Arial Narrow" w:hAnsi="Arial Narrow"/>
          <w:b/>
          <w:sz w:val="24"/>
          <w:szCs w:val="24"/>
          <w:highlight w:val="green"/>
          <w:lang w:eastAsia="fr-FR"/>
        </w:rPr>
        <w:t>Mise en œuvre de la communication institutionnelle et produits</w:t>
      </w:r>
      <w:r w:rsidRPr="00747002" w:rsidDel="000333FB">
        <w:rPr>
          <w:rFonts w:ascii="Arial Narrow" w:hAnsi="Arial Narrow"/>
          <w:b/>
          <w:sz w:val="24"/>
          <w:szCs w:val="24"/>
        </w:rPr>
        <w:t xml:space="preserve"> </w:t>
      </w:r>
    </w:p>
    <w:p w14:paraId="1034C74B" w14:textId="77777777" w:rsidR="00D206CC" w:rsidRPr="00E540B6" w:rsidRDefault="00AD64F4" w:rsidP="00AD64F4">
      <w:pPr>
        <w:rPr>
          <w:rFonts w:ascii="Times New Roman" w:hAnsi="Times New Roman"/>
          <w:sz w:val="24"/>
          <w:szCs w:val="24"/>
        </w:rPr>
      </w:pPr>
      <w:r w:rsidRPr="00747002">
        <w:rPr>
          <w:rFonts w:ascii="Arial Narrow" w:hAnsi="Arial Narrow"/>
          <w:sz w:val="24"/>
          <w:szCs w:val="24"/>
        </w:rPr>
        <w:t>S’agissant de la communication, l’activité réalisée est la suivante :</w:t>
      </w:r>
      <w:r w:rsidR="00E540B6" w:rsidRPr="00747002">
        <w:rPr>
          <w:rFonts w:ascii="Arial Narrow" w:hAnsi="Arial Narrow"/>
          <w:sz w:val="24"/>
          <w:szCs w:val="24"/>
        </w:rPr>
        <w:t xml:space="preserve"> </w:t>
      </w:r>
      <w:r w:rsidRPr="00747002">
        <w:rPr>
          <w:rFonts w:ascii="Arial Narrow" w:hAnsi="Arial Narrow"/>
          <w:sz w:val="24"/>
          <w:szCs w:val="24"/>
        </w:rPr>
        <w:t xml:space="preserve">élaboration du sketch sur </w:t>
      </w:r>
      <w:r w:rsidRPr="00747002">
        <w:rPr>
          <w:rFonts w:ascii="Arial Narrow" w:hAnsi="Arial Narrow"/>
          <w:color w:val="000000"/>
          <w:sz w:val="24"/>
          <w:szCs w:val="24"/>
        </w:rPr>
        <w:t xml:space="preserve">le RNDH Edition 2018 portant sur </w:t>
      </w:r>
      <w:r w:rsidRPr="00747002">
        <w:rPr>
          <w:rFonts w:ascii="Arial Narrow" w:hAnsi="Arial Narrow"/>
          <w:sz w:val="24"/>
          <w:szCs w:val="24"/>
        </w:rPr>
        <w:t xml:space="preserve">le thème </w:t>
      </w:r>
      <w:r w:rsidRPr="00747002">
        <w:rPr>
          <w:rFonts w:ascii="Arial Narrow" w:hAnsi="Arial Narrow"/>
          <w:color w:val="000000"/>
          <w:sz w:val="24"/>
          <w:szCs w:val="24"/>
        </w:rPr>
        <w:t>partenariat public privé et développement durable au Mali.</w:t>
      </w:r>
    </w:p>
    <w:p w14:paraId="53CE4F6D" w14:textId="77777777" w:rsidR="00D206CC" w:rsidRPr="00DF22D3" w:rsidRDefault="00D206CC" w:rsidP="00EE0506">
      <w:pPr>
        <w:rPr>
          <w:rFonts w:ascii="Arial Narrow" w:hAnsi="Arial Narrow"/>
          <w:b/>
          <w:bCs/>
          <w:sz w:val="24"/>
          <w:szCs w:val="24"/>
        </w:rPr>
      </w:pPr>
    </w:p>
    <w:p w14:paraId="2CC9F7DE" w14:textId="77777777" w:rsidR="00D206CC" w:rsidRPr="000E5300" w:rsidRDefault="00D206CC" w:rsidP="00825AF8">
      <w:pPr>
        <w:pStyle w:val="Paragraphedeliste"/>
        <w:numPr>
          <w:ilvl w:val="0"/>
          <w:numId w:val="2"/>
        </w:numPr>
        <w:ind w:firstLine="0"/>
        <w:outlineLvl w:val="1"/>
        <w:rPr>
          <w:rFonts w:ascii="Arial Narrow" w:hAnsi="Arial Narrow"/>
          <w:b/>
          <w:color w:val="00B050"/>
          <w:sz w:val="24"/>
          <w:szCs w:val="24"/>
        </w:rPr>
      </w:pPr>
      <w:bookmarkStart w:id="6" w:name="_Toc501029053"/>
      <w:bookmarkStart w:id="7" w:name="_Toc21340480"/>
      <w:r w:rsidRPr="000E5300">
        <w:rPr>
          <w:rFonts w:ascii="Arial Narrow" w:hAnsi="Arial Narrow"/>
          <w:b/>
          <w:color w:val="00B050"/>
          <w:sz w:val="24"/>
          <w:szCs w:val="24"/>
        </w:rPr>
        <w:t>SECRETARIAT A L’HARMONISATION DE L’AIDE (SHA)</w:t>
      </w:r>
      <w:bookmarkEnd w:id="6"/>
      <w:bookmarkEnd w:id="7"/>
    </w:p>
    <w:p w14:paraId="5B36CF5F" w14:textId="77777777" w:rsidR="00E540B6" w:rsidRDefault="00E540B6" w:rsidP="00E540B6">
      <w:pPr>
        <w:rPr>
          <w:rFonts w:ascii="Arial Narrow" w:hAnsi="Arial Narrow"/>
          <w:sz w:val="24"/>
          <w:szCs w:val="24"/>
        </w:rPr>
      </w:pPr>
    </w:p>
    <w:p w14:paraId="60BE538A"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 xml:space="preserve">Les activités du SHA se rapportent </w:t>
      </w:r>
      <w:r>
        <w:rPr>
          <w:rFonts w:ascii="Arial Narrow" w:hAnsi="Arial Narrow"/>
          <w:sz w:val="24"/>
          <w:szCs w:val="24"/>
        </w:rPr>
        <w:t xml:space="preserve">aux objectifs stratégiques 1, 2 et 3 de la </w:t>
      </w:r>
      <w:r w:rsidRPr="00B13E34">
        <w:rPr>
          <w:rFonts w:ascii="Arial Narrow" w:hAnsi="Arial Narrow"/>
          <w:sz w:val="24"/>
          <w:szCs w:val="24"/>
        </w:rPr>
        <w:t xml:space="preserve">deuxième composante </w:t>
      </w:r>
      <w:r>
        <w:rPr>
          <w:rFonts w:ascii="Arial Narrow" w:hAnsi="Arial Narrow"/>
          <w:sz w:val="24"/>
          <w:szCs w:val="24"/>
        </w:rPr>
        <w:t xml:space="preserve">du PAGER, </w:t>
      </w:r>
      <w:r>
        <w:rPr>
          <w:rFonts w:ascii="Arial Narrow" w:eastAsia="Calibri" w:hAnsi="Arial Narrow"/>
          <w:sz w:val="24"/>
          <w:szCs w:val="24"/>
        </w:rPr>
        <w:t>« </w:t>
      </w:r>
      <w:r w:rsidRPr="00B13E34">
        <w:rPr>
          <w:rFonts w:ascii="Arial Narrow" w:eastAsia="Calibri" w:hAnsi="Arial Narrow"/>
          <w:sz w:val="24"/>
          <w:szCs w:val="24"/>
        </w:rPr>
        <w:t>Amélioration de l’efficacité de l’aide</w:t>
      </w:r>
      <w:r>
        <w:rPr>
          <w:rFonts w:ascii="Arial Narrow" w:eastAsia="Calibri" w:hAnsi="Arial Narrow"/>
          <w:sz w:val="24"/>
          <w:szCs w:val="24"/>
        </w:rPr>
        <w:t xml:space="preserve"> ». </w:t>
      </w:r>
      <w:r w:rsidRPr="0039622B">
        <w:rPr>
          <w:rFonts w:ascii="Arial Narrow" w:eastAsia="Calibri" w:hAnsi="Arial Narrow"/>
          <w:sz w:val="24"/>
          <w:szCs w:val="24"/>
          <w:highlight w:val="green"/>
        </w:rPr>
        <w:t>Conformémen</w:t>
      </w:r>
      <w:r w:rsidRPr="0039622B">
        <w:rPr>
          <w:rFonts w:ascii="Arial Narrow" w:hAnsi="Arial Narrow"/>
          <w:sz w:val="24"/>
          <w:szCs w:val="24"/>
          <w:highlight w:val="green"/>
        </w:rPr>
        <w:t>t au Plan de travail annuel 2019</w:t>
      </w:r>
      <w:r w:rsidRPr="0039622B">
        <w:rPr>
          <w:rFonts w:ascii="Arial Narrow" w:eastAsia="Calibri" w:hAnsi="Arial Narrow"/>
          <w:sz w:val="24"/>
          <w:szCs w:val="24"/>
          <w:highlight w:val="green"/>
        </w:rPr>
        <w:t xml:space="preserve"> du PAGER</w:t>
      </w:r>
      <w:r w:rsidRPr="0039622B">
        <w:rPr>
          <w:rFonts w:ascii="Arial Narrow" w:hAnsi="Arial Narrow"/>
          <w:sz w:val="24"/>
          <w:szCs w:val="24"/>
          <w:highlight w:val="green"/>
        </w:rPr>
        <w:t>, s</w:t>
      </w:r>
      <w:r w:rsidRPr="0039622B">
        <w:rPr>
          <w:rFonts w:ascii="Arial Narrow" w:eastAsia="Calibri" w:hAnsi="Arial Narrow"/>
          <w:sz w:val="24"/>
          <w:szCs w:val="24"/>
          <w:highlight w:val="green"/>
        </w:rPr>
        <w:t>ur 16 activités prévues pour le SHA, 8 ont été réalisées, 5 en cours et 3 non réalisées</w:t>
      </w:r>
      <w:r w:rsidRPr="00B13E34">
        <w:rPr>
          <w:rFonts w:ascii="Arial Narrow" w:eastAsia="Calibri" w:hAnsi="Arial Narrow"/>
          <w:sz w:val="24"/>
          <w:szCs w:val="24"/>
        </w:rPr>
        <w:t>.</w:t>
      </w:r>
      <w:r w:rsidRPr="00B13E34">
        <w:rPr>
          <w:rFonts w:ascii="Arial Narrow" w:hAnsi="Arial Narrow"/>
          <w:sz w:val="24"/>
          <w:szCs w:val="24"/>
        </w:rPr>
        <w:t xml:space="preserve"> </w:t>
      </w:r>
    </w:p>
    <w:p w14:paraId="0097C1C8" w14:textId="77777777" w:rsidR="00E540B6" w:rsidRDefault="00E540B6" w:rsidP="00E540B6">
      <w:pPr>
        <w:rPr>
          <w:rFonts w:ascii="Arial Narrow" w:hAnsi="Arial Narrow"/>
          <w:b/>
          <w:sz w:val="24"/>
          <w:szCs w:val="24"/>
        </w:rPr>
      </w:pPr>
    </w:p>
    <w:p w14:paraId="58F1D7AB" w14:textId="77777777" w:rsidR="00E540B6" w:rsidRPr="00B13E34" w:rsidRDefault="00E540B6" w:rsidP="00E540B6">
      <w:pPr>
        <w:rPr>
          <w:rFonts w:ascii="Arial Narrow" w:hAnsi="Arial Narrow"/>
          <w:b/>
          <w:sz w:val="24"/>
          <w:szCs w:val="24"/>
        </w:rPr>
      </w:pPr>
      <w:r w:rsidRPr="00B13E34">
        <w:rPr>
          <w:rFonts w:ascii="Arial Narrow" w:hAnsi="Arial Narrow"/>
          <w:b/>
          <w:sz w:val="24"/>
          <w:szCs w:val="24"/>
          <w:u w:val="single"/>
        </w:rPr>
        <w:t>Objectif stratégique 1</w:t>
      </w:r>
      <w:r w:rsidRPr="00B13E34">
        <w:rPr>
          <w:rFonts w:ascii="Arial Narrow" w:hAnsi="Arial Narrow"/>
          <w:b/>
          <w:sz w:val="24"/>
          <w:szCs w:val="24"/>
        </w:rPr>
        <w:t>: Contribution à la mise en œuvre des  engagements pris par le gouvernement et les PTF dans le cadre de la Déclaration de Paris et du Partenariat mondial de Busan.</w:t>
      </w:r>
    </w:p>
    <w:p w14:paraId="50EB95EF" w14:textId="77777777" w:rsidR="00E540B6" w:rsidRPr="00B13E34" w:rsidRDefault="00E540B6" w:rsidP="00E540B6">
      <w:pPr>
        <w:rPr>
          <w:rFonts w:ascii="Arial Narrow" w:hAnsi="Arial Narrow"/>
          <w:b/>
          <w:sz w:val="24"/>
          <w:szCs w:val="24"/>
        </w:rPr>
      </w:pPr>
    </w:p>
    <w:p w14:paraId="78E3DCD2" w14:textId="77777777" w:rsidR="00E540B6" w:rsidRPr="00B13E34" w:rsidRDefault="00E540B6" w:rsidP="00E540B6">
      <w:pPr>
        <w:rPr>
          <w:rFonts w:ascii="Arial Narrow" w:hAnsi="Arial Narrow"/>
          <w:b/>
          <w:sz w:val="24"/>
          <w:szCs w:val="24"/>
        </w:rPr>
      </w:pPr>
      <w:r w:rsidRPr="00B13E34">
        <w:rPr>
          <w:rFonts w:ascii="Arial Narrow" w:hAnsi="Arial Narrow"/>
          <w:b/>
          <w:sz w:val="24"/>
          <w:szCs w:val="24"/>
        </w:rPr>
        <w:t>Résultat 1.1 : Les engagements pris à l’échelle nationale et internationale en faveur de l’efficacité de l’aide sont mieux suivis et évalués.</w:t>
      </w:r>
    </w:p>
    <w:p w14:paraId="589B4CD0" w14:textId="77777777" w:rsidR="00E540B6" w:rsidRPr="00B13E34" w:rsidRDefault="00E540B6" w:rsidP="00E540B6">
      <w:pPr>
        <w:rPr>
          <w:rFonts w:ascii="Arial Narrow" w:hAnsi="Arial Narrow"/>
          <w:b/>
          <w:sz w:val="24"/>
          <w:szCs w:val="24"/>
        </w:rPr>
      </w:pPr>
    </w:p>
    <w:p w14:paraId="58DEB063" w14:textId="77777777" w:rsidR="00E540B6" w:rsidRDefault="00E540B6" w:rsidP="00E540B6">
      <w:pPr>
        <w:rPr>
          <w:rFonts w:ascii="Arial Narrow" w:hAnsi="Arial Narrow"/>
          <w:sz w:val="24"/>
          <w:szCs w:val="24"/>
        </w:rPr>
      </w:pPr>
      <w:r w:rsidRPr="00E540B6">
        <w:rPr>
          <w:rFonts w:ascii="Arial Narrow" w:hAnsi="Arial Narrow"/>
          <w:b/>
          <w:sz w:val="24"/>
          <w:szCs w:val="24"/>
        </w:rPr>
        <w:t>Activité 1.1.1</w:t>
      </w:r>
      <w:r w:rsidRPr="00E540B6">
        <w:rPr>
          <w:rFonts w:ascii="Arial Narrow" w:hAnsi="Arial Narrow"/>
          <w:sz w:val="24"/>
          <w:szCs w:val="24"/>
        </w:rPr>
        <w:t xml:space="preserve">. : </w:t>
      </w:r>
      <w:r w:rsidRPr="0052684E">
        <w:rPr>
          <w:rFonts w:ascii="Arial Narrow" w:hAnsi="Arial Narrow"/>
          <w:sz w:val="24"/>
          <w:szCs w:val="24"/>
          <w:highlight w:val="green"/>
        </w:rPr>
        <w:t>Participation aux rencontres internationales sur l’efficacité de l’aide au développement (notamment la mise en œuvre des recommandations issues du  4</w:t>
      </w:r>
      <w:r w:rsidRPr="0052684E">
        <w:rPr>
          <w:rFonts w:ascii="Arial Narrow" w:hAnsi="Arial Narrow"/>
          <w:sz w:val="24"/>
          <w:szCs w:val="24"/>
          <w:highlight w:val="green"/>
          <w:vertAlign w:val="superscript"/>
        </w:rPr>
        <w:t>ème</w:t>
      </w:r>
      <w:r w:rsidRPr="0052684E">
        <w:rPr>
          <w:rFonts w:ascii="Arial Narrow" w:hAnsi="Arial Narrow"/>
          <w:sz w:val="24"/>
          <w:szCs w:val="24"/>
          <w:highlight w:val="green"/>
        </w:rPr>
        <w:t xml:space="preserve"> Forum de Haut Niveau de Busan).</w:t>
      </w:r>
      <w:r w:rsidRPr="00B13E34">
        <w:rPr>
          <w:rFonts w:ascii="Arial Narrow" w:hAnsi="Arial Narrow"/>
          <w:sz w:val="24"/>
          <w:szCs w:val="24"/>
        </w:rPr>
        <w:t> </w:t>
      </w:r>
    </w:p>
    <w:p w14:paraId="7221A439" w14:textId="77777777" w:rsidR="00E540B6" w:rsidRDefault="00E540B6" w:rsidP="00E540B6">
      <w:pPr>
        <w:rPr>
          <w:rFonts w:ascii="Arial Narrow" w:hAnsi="Arial Narrow"/>
          <w:b/>
          <w:sz w:val="24"/>
          <w:szCs w:val="24"/>
        </w:rPr>
      </w:pPr>
    </w:p>
    <w:p w14:paraId="0FA60BE1" w14:textId="77777777" w:rsidR="00E540B6" w:rsidRDefault="00E540B6" w:rsidP="00E540B6">
      <w:pPr>
        <w:rPr>
          <w:rFonts w:ascii="Arial Narrow" w:hAnsi="Arial Narrow"/>
          <w:sz w:val="24"/>
          <w:szCs w:val="24"/>
        </w:rPr>
      </w:pPr>
      <w:r w:rsidRPr="003D2D74">
        <w:rPr>
          <w:rFonts w:ascii="Arial Narrow" w:hAnsi="Arial Narrow"/>
          <w:b/>
          <w:sz w:val="24"/>
          <w:szCs w:val="24"/>
        </w:rPr>
        <w:t>Activité réalisée</w:t>
      </w:r>
      <w:r>
        <w:rPr>
          <w:rFonts w:ascii="Arial Narrow" w:hAnsi="Arial Narrow"/>
          <w:sz w:val="24"/>
          <w:szCs w:val="24"/>
        </w:rPr>
        <w:t>.</w:t>
      </w:r>
    </w:p>
    <w:p w14:paraId="7022833D"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 xml:space="preserve">Le SHA a participé à la rencontre  internationale sur le PMCD à New York du 13 au 14 juillet 2019.  </w:t>
      </w:r>
    </w:p>
    <w:p w14:paraId="7711A674" w14:textId="77777777" w:rsidR="00E540B6" w:rsidRDefault="00E540B6" w:rsidP="00E540B6">
      <w:pPr>
        <w:rPr>
          <w:rFonts w:ascii="Arial Narrow" w:hAnsi="Arial Narrow"/>
          <w:b/>
          <w:sz w:val="24"/>
          <w:szCs w:val="24"/>
        </w:rPr>
      </w:pPr>
    </w:p>
    <w:p w14:paraId="7B2BB489" w14:textId="77777777" w:rsidR="00E540B6" w:rsidRDefault="00E540B6" w:rsidP="00E540B6">
      <w:pPr>
        <w:rPr>
          <w:rFonts w:ascii="Arial Narrow" w:hAnsi="Arial Narrow"/>
          <w:sz w:val="24"/>
          <w:szCs w:val="24"/>
        </w:rPr>
      </w:pPr>
      <w:r w:rsidRPr="00B13E34">
        <w:rPr>
          <w:rFonts w:ascii="Arial Narrow" w:hAnsi="Arial Narrow"/>
          <w:b/>
          <w:sz w:val="24"/>
          <w:szCs w:val="24"/>
        </w:rPr>
        <w:t>Activité 1.1.2.</w:t>
      </w:r>
      <w:r w:rsidRPr="00B13E34">
        <w:rPr>
          <w:rFonts w:ascii="Arial Narrow" w:hAnsi="Arial Narrow"/>
          <w:sz w:val="24"/>
          <w:szCs w:val="24"/>
        </w:rPr>
        <w:t xml:space="preserve"> : </w:t>
      </w:r>
      <w:r w:rsidRPr="0052684E">
        <w:rPr>
          <w:rFonts w:ascii="Arial Narrow" w:hAnsi="Arial Narrow"/>
          <w:sz w:val="24"/>
          <w:szCs w:val="24"/>
          <w:highlight w:val="green"/>
        </w:rPr>
        <w:t>Suivi de la mise en œuvre de la Déclaration de Paris et du Partenariat de Busan et diffusion des résultats de cette évaluation auprès des élus, de la société civile et du secteur privé</w:t>
      </w:r>
      <w:r w:rsidRPr="00B13E34">
        <w:rPr>
          <w:rFonts w:ascii="Arial Narrow" w:hAnsi="Arial Narrow"/>
          <w:sz w:val="24"/>
          <w:szCs w:val="24"/>
        </w:rPr>
        <w:t>.</w:t>
      </w:r>
    </w:p>
    <w:p w14:paraId="56B9EA79" w14:textId="77777777" w:rsidR="00E540B6" w:rsidRDefault="00E540B6" w:rsidP="00E540B6">
      <w:pPr>
        <w:rPr>
          <w:rFonts w:ascii="Arial Narrow" w:hAnsi="Arial Narrow"/>
          <w:b/>
          <w:sz w:val="24"/>
          <w:szCs w:val="24"/>
        </w:rPr>
      </w:pPr>
    </w:p>
    <w:p w14:paraId="356503CB" w14:textId="77777777" w:rsidR="00E540B6" w:rsidRPr="00B13E34" w:rsidRDefault="00E540B6" w:rsidP="00E540B6">
      <w:pPr>
        <w:rPr>
          <w:rFonts w:ascii="Arial Narrow" w:hAnsi="Arial Narrow"/>
          <w:sz w:val="24"/>
          <w:szCs w:val="24"/>
        </w:rPr>
      </w:pPr>
      <w:r w:rsidRPr="003D2D74">
        <w:rPr>
          <w:rFonts w:ascii="Arial Narrow" w:hAnsi="Arial Narrow"/>
          <w:b/>
          <w:sz w:val="24"/>
          <w:szCs w:val="24"/>
        </w:rPr>
        <w:t>Activité en cours</w:t>
      </w:r>
      <w:r>
        <w:rPr>
          <w:rFonts w:ascii="Arial Narrow" w:hAnsi="Arial Narrow"/>
          <w:b/>
          <w:sz w:val="24"/>
          <w:szCs w:val="24"/>
        </w:rPr>
        <w:t xml:space="preserve"> de réalisation</w:t>
      </w:r>
      <w:r>
        <w:rPr>
          <w:rFonts w:ascii="Arial Narrow" w:hAnsi="Arial Narrow"/>
          <w:sz w:val="24"/>
          <w:szCs w:val="24"/>
        </w:rPr>
        <w:t>.</w:t>
      </w:r>
    </w:p>
    <w:p w14:paraId="7F4F426E" w14:textId="77777777" w:rsidR="00E540B6" w:rsidRPr="00B13E34" w:rsidRDefault="00E540B6" w:rsidP="00E540B6">
      <w:pPr>
        <w:autoSpaceDE w:val="0"/>
        <w:rPr>
          <w:rFonts w:ascii="Arial Narrow" w:hAnsi="Arial Narrow"/>
          <w:sz w:val="24"/>
          <w:szCs w:val="24"/>
        </w:rPr>
      </w:pPr>
      <w:r w:rsidRPr="00B13E34">
        <w:rPr>
          <w:rFonts w:ascii="Arial Narrow" w:hAnsi="Arial Narrow"/>
          <w:sz w:val="24"/>
          <w:szCs w:val="24"/>
        </w:rPr>
        <w:t xml:space="preserve">Le suivi de la mise en œuvre des engagements souscrits dans le Partenariat Mondial est assuré au niveau international par des rencontres regroupant tous les acteurs (pays donateurs et pays bénéficiaires ainsi que les organisations de la société civile et du secteur privé). </w:t>
      </w:r>
    </w:p>
    <w:p w14:paraId="1EB4854D" w14:textId="77777777" w:rsidR="00E540B6" w:rsidRPr="00B13E34" w:rsidRDefault="00E540B6" w:rsidP="00E540B6">
      <w:pPr>
        <w:autoSpaceDE w:val="0"/>
        <w:rPr>
          <w:rFonts w:ascii="Arial Narrow" w:hAnsi="Arial Narrow"/>
          <w:sz w:val="24"/>
          <w:szCs w:val="24"/>
        </w:rPr>
      </w:pPr>
      <w:r w:rsidRPr="00B13E34">
        <w:rPr>
          <w:rFonts w:ascii="Arial Narrow" w:hAnsi="Arial Narrow"/>
          <w:sz w:val="24"/>
          <w:szCs w:val="24"/>
        </w:rPr>
        <w:t xml:space="preserve">Les conclusions et décisions des réunions de suivi du Partenariat Mondial ont vocation à orienter la manière dont les acteurs du développement peuvent coordonner leurs efforts pour une mise en œuvre effective des Agendas 2063 et 2030 de l’Union Africaine et l’atteinte des Objectifs de Développement Durable ODD. </w:t>
      </w:r>
    </w:p>
    <w:p w14:paraId="0E6AA0E2" w14:textId="77777777" w:rsidR="00E540B6" w:rsidRPr="00B13E34" w:rsidRDefault="00E540B6" w:rsidP="00E540B6">
      <w:pPr>
        <w:autoSpaceDE w:val="0"/>
        <w:rPr>
          <w:rFonts w:ascii="Arial Narrow" w:hAnsi="Arial Narrow"/>
          <w:sz w:val="24"/>
          <w:szCs w:val="24"/>
        </w:rPr>
      </w:pPr>
    </w:p>
    <w:p w14:paraId="2BAAC3A3" w14:textId="77777777" w:rsidR="00E540B6" w:rsidRPr="00B13E34" w:rsidRDefault="00E540B6" w:rsidP="00E540B6">
      <w:pPr>
        <w:autoSpaceDE w:val="0"/>
        <w:rPr>
          <w:rFonts w:ascii="Arial Narrow" w:hAnsi="Arial Narrow"/>
          <w:sz w:val="24"/>
          <w:szCs w:val="24"/>
        </w:rPr>
      </w:pPr>
      <w:r w:rsidRPr="00E540B6">
        <w:rPr>
          <w:rFonts w:ascii="Arial Narrow" w:hAnsi="Arial Narrow"/>
          <w:sz w:val="24"/>
          <w:szCs w:val="24"/>
        </w:rPr>
        <w:lastRenderedPageBreak/>
        <w:t>Au niveau national, deux ateliers seront organisés au 4</w:t>
      </w:r>
      <w:r w:rsidRPr="00E540B6">
        <w:rPr>
          <w:rFonts w:ascii="Arial Narrow" w:hAnsi="Arial Narrow"/>
          <w:sz w:val="24"/>
          <w:szCs w:val="24"/>
          <w:vertAlign w:val="superscript"/>
        </w:rPr>
        <w:t>ème</w:t>
      </w:r>
      <w:r w:rsidRPr="00E540B6">
        <w:rPr>
          <w:rFonts w:ascii="Arial Narrow" w:hAnsi="Arial Narrow"/>
          <w:sz w:val="24"/>
          <w:szCs w:val="24"/>
        </w:rPr>
        <w:t xml:space="preserve"> trimestre de 2019 afin de renforcer l’appropriation de cet instrument par l’ensemble des structures impliquées dans la coordination et la gestion de l’aide. Les TDR des deux ateliers ont été élaborés et validés.</w:t>
      </w:r>
    </w:p>
    <w:p w14:paraId="51200D45" w14:textId="77777777" w:rsidR="00E540B6" w:rsidRPr="00B13E34" w:rsidRDefault="00E540B6" w:rsidP="00E540B6">
      <w:pPr>
        <w:autoSpaceDE w:val="0"/>
        <w:rPr>
          <w:rFonts w:ascii="Arial Narrow" w:hAnsi="Arial Narrow"/>
          <w:sz w:val="24"/>
          <w:szCs w:val="24"/>
        </w:rPr>
      </w:pPr>
    </w:p>
    <w:p w14:paraId="55A9EDBA" w14:textId="77777777" w:rsidR="00E540B6" w:rsidRDefault="00E540B6" w:rsidP="00E540B6">
      <w:pPr>
        <w:rPr>
          <w:rFonts w:ascii="Arial Narrow" w:hAnsi="Arial Narrow"/>
          <w:sz w:val="24"/>
          <w:szCs w:val="24"/>
        </w:rPr>
      </w:pPr>
      <w:r w:rsidRPr="00E540B6">
        <w:rPr>
          <w:rFonts w:ascii="Arial Narrow" w:hAnsi="Arial Narrow"/>
          <w:b/>
          <w:sz w:val="24"/>
          <w:szCs w:val="24"/>
        </w:rPr>
        <w:t xml:space="preserve">Activité 1.1.3 : </w:t>
      </w:r>
      <w:r w:rsidRPr="00E540B6">
        <w:rPr>
          <w:rFonts w:ascii="Arial Narrow" w:hAnsi="Arial Narrow"/>
          <w:sz w:val="24"/>
          <w:szCs w:val="24"/>
        </w:rPr>
        <w:t>Accompagnement de la coopération et la division du travail entre les PTF.</w:t>
      </w:r>
      <w:r w:rsidRPr="00B13E34">
        <w:rPr>
          <w:rFonts w:ascii="Arial Narrow" w:hAnsi="Arial Narrow"/>
          <w:sz w:val="24"/>
          <w:szCs w:val="24"/>
        </w:rPr>
        <w:t xml:space="preserve"> </w:t>
      </w:r>
    </w:p>
    <w:p w14:paraId="7311D45B" w14:textId="77777777" w:rsidR="00E540B6" w:rsidRDefault="00E540B6" w:rsidP="00E540B6">
      <w:pPr>
        <w:rPr>
          <w:rFonts w:ascii="Arial Narrow" w:hAnsi="Arial Narrow"/>
          <w:b/>
          <w:sz w:val="24"/>
          <w:szCs w:val="24"/>
        </w:rPr>
      </w:pPr>
    </w:p>
    <w:p w14:paraId="0E0C9475" w14:textId="77777777" w:rsidR="00E540B6" w:rsidRPr="00B13E34" w:rsidRDefault="00E540B6" w:rsidP="00E540B6">
      <w:pPr>
        <w:rPr>
          <w:rFonts w:ascii="Arial Narrow" w:hAnsi="Arial Narrow"/>
          <w:sz w:val="24"/>
          <w:szCs w:val="24"/>
        </w:rPr>
      </w:pPr>
      <w:r w:rsidRPr="003D2D74">
        <w:rPr>
          <w:rFonts w:ascii="Arial Narrow" w:hAnsi="Arial Narrow"/>
          <w:b/>
          <w:sz w:val="24"/>
          <w:szCs w:val="24"/>
        </w:rPr>
        <w:t>Activité non réalisée</w:t>
      </w:r>
      <w:r w:rsidRPr="00B13E34">
        <w:rPr>
          <w:rFonts w:ascii="Arial Narrow" w:hAnsi="Arial Narrow"/>
          <w:sz w:val="24"/>
          <w:szCs w:val="24"/>
        </w:rPr>
        <w:t>.</w:t>
      </w:r>
    </w:p>
    <w:p w14:paraId="13A8077A" w14:textId="77777777" w:rsidR="00E540B6" w:rsidRPr="00B13E34" w:rsidRDefault="00E540B6" w:rsidP="00E540B6">
      <w:pPr>
        <w:rPr>
          <w:rFonts w:ascii="Arial Narrow" w:hAnsi="Arial Narrow"/>
          <w:b/>
          <w:sz w:val="24"/>
          <w:szCs w:val="24"/>
          <w:u w:val="single"/>
        </w:rPr>
      </w:pPr>
    </w:p>
    <w:p w14:paraId="303384ED" w14:textId="77777777" w:rsidR="00E540B6" w:rsidRPr="00B13E34" w:rsidRDefault="00E540B6" w:rsidP="00E540B6">
      <w:pPr>
        <w:rPr>
          <w:rFonts w:ascii="Arial Narrow" w:hAnsi="Arial Narrow"/>
          <w:b/>
          <w:sz w:val="24"/>
          <w:szCs w:val="24"/>
        </w:rPr>
      </w:pPr>
      <w:r w:rsidRPr="00B13E34">
        <w:rPr>
          <w:rFonts w:ascii="Arial Narrow" w:hAnsi="Arial Narrow"/>
          <w:b/>
          <w:sz w:val="24"/>
          <w:szCs w:val="24"/>
          <w:u w:val="single"/>
        </w:rPr>
        <w:t>Objectif stratégique 2</w:t>
      </w:r>
      <w:r w:rsidRPr="00B13E34">
        <w:rPr>
          <w:rFonts w:ascii="Arial Narrow" w:hAnsi="Arial Narrow"/>
          <w:b/>
          <w:sz w:val="24"/>
          <w:szCs w:val="24"/>
        </w:rPr>
        <w:t xml:space="preserve"> : Renforcement du Dialogue PTF/Gouvernement ainsi que la communication sur les efforts réalisés et à réaliser en faveur de l'efficacité de l'aide</w:t>
      </w:r>
    </w:p>
    <w:p w14:paraId="437F3504" w14:textId="77777777" w:rsidR="00E540B6" w:rsidRPr="00B13E34" w:rsidRDefault="00E540B6" w:rsidP="00E540B6">
      <w:pPr>
        <w:rPr>
          <w:rFonts w:ascii="Arial Narrow" w:hAnsi="Arial Narrow"/>
          <w:b/>
          <w:sz w:val="24"/>
          <w:szCs w:val="24"/>
        </w:rPr>
      </w:pPr>
    </w:p>
    <w:p w14:paraId="0221A7C9" w14:textId="77777777" w:rsidR="00E540B6" w:rsidRPr="00B13E34" w:rsidRDefault="00E540B6" w:rsidP="00E540B6">
      <w:pPr>
        <w:rPr>
          <w:rFonts w:ascii="Arial Narrow" w:hAnsi="Arial Narrow"/>
          <w:b/>
          <w:sz w:val="24"/>
          <w:szCs w:val="24"/>
        </w:rPr>
      </w:pPr>
      <w:r w:rsidRPr="00B13E34">
        <w:rPr>
          <w:rFonts w:ascii="Arial Narrow" w:hAnsi="Arial Narrow"/>
          <w:b/>
          <w:sz w:val="24"/>
          <w:szCs w:val="24"/>
        </w:rPr>
        <w:t>Résultat 2.1. : Les cadres de concertation entre les acteurs impliqués dans la gestion de l’aide sont renforcés</w:t>
      </w:r>
    </w:p>
    <w:p w14:paraId="602E6884" w14:textId="77777777" w:rsidR="00E540B6" w:rsidRPr="00B13E34" w:rsidRDefault="00E540B6" w:rsidP="00E540B6">
      <w:pPr>
        <w:rPr>
          <w:rFonts w:ascii="Arial Narrow" w:hAnsi="Arial Narrow"/>
          <w:b/>
          <w:sz w:val="24"/>
          <w:szCs w:val="24"/>
        </w:rPr>
      </w:pPr>
    </w:p>
    <w:p w14:paraId="6F6C6705" w14:textId="77777777" w:rsidR="00E540B6" w:rsidRPr="00B13E34" w:rsidRDefault="00E540B6" w:rsidP="00E540B6">
      <w:pPr>
        <w:rPr>
          <w:rFonts w:ascii="Arial Narrow" w:hAnsi="Arial Narrow"/>
          <w:sz w:val="24"/>
          <w:szCs w:val="24"/>
        </w:rPr>
      </w:pPr>
      <w:r w:rsidRPr="00E540B6">
        <w:rPr>
          <w:rFonts w:ascii="Arial Narrow" w:hAnsi="Arial Narrow"/>
          <w:b/>
          <w:sz w:val="24"/>
          <w:szCs w:val="24"/>
        </w:rPr>
        <w:t>Activité 2.1.1</w:t>
      </w:r>
      <w:r w:rsidRPr="00E540B6">
        <w:rPr>
          <w:rFonts w:ascii="Arial Narrow" w:hAnsi="Arial Narrow"/>
          <w:sz w:val="24"/>
          <w:szCs w:val="24"/>
        </w:rPr>
        <w:t>. :</w:t>
      </w:r>
      <w:r w:rsidRPr="00B13E34">
        <w:rPr>
          <w:rFonts w:ascii="Arial Narrow" w:hAnsi="Arial Narrow"/>
          <w:sz w:val="24"/>
          <w:szCs w:val="24"/>
        </w:rPr>
        <w:t xml:space="preserve"> </w:t>
      </w:r>
      <w:r w:rsidRPr="0052684E">
        <w:rPr>
          <w:rFonts w:ascii="Arial Narrow" w:hAnsi="Arial Narrow"/>
          <w:b/>
          <w:sz w:val="24"/>
          <w:szCs w:val="24"/>
          <w:highlight w:val="green"/>
        </w:rPr>
        <w:t>Suivre les déclencheurs et contribuer à l’organisation de la revue budgétaire conjointe 2018</w:t>
      </w:r>
      <w:r w:rsidRPr="00B13E34">
        <w:rPr>
          <w:rFonts w:ascii="Arial Narrow" w:hAnsi="Arial Narrow"/>
          <w:b/>
          <w:sz w:val="24"/>
          <w:szCs w:val="24"/>
        </w:rPr>
        <w:t>.</w:t>
      </w:r>
      <w:r w:rsidRPr="00B13E34">
        <w:rPr>
          <w:rFonts w:ascii="Arial Narrow" w:hAnsi="Arial Narrow"/>
          <w:sz w:val="24"/>
          <w:szCs w:val="24"/>
        </w:rPr>
        <w:t xml:space="preserve"> </w:t>
      </w:r>
    </w:p>
    <w:p w14:paraId="2CB91E35" w14:textId="77777777" w:rsidR="00E540B6" w:rsidRDefault="00E540B6" w:rsidP="00E540B6">
      <w:pPr>
        <w:rPr>
          <w:rFonts w:ascii="Arial Narrow" w:hAnsi="Arial Narrow"/>
          <w:b/>
          <w:sz w:val="24"/>
          <w:szCs w:val="24"/>
        </w:rPr>
      </w:pPr>
    </w:p>
    <w:p w14:paraId="54C8A69A" w14:textId="77777777" w:rsidR="00E540B6" w:rsidRPr="00B13E34" w:rsidRDefault="00E540B6" w:rsidP="00E540B6">
      <w:pPr>
        <w:rPr>
          <w:rFonts w:ascii="Arial Narrow" w:hAnsi="Arial Narrow"/>
          <w:sz w:val="24"/>
          <w:szCs w:val="24"/>
        </w:rPr>
      </w:pPr>
      <w:r w:rsidRPr="003D2D74">
        <w:rPr>
          <w:rFonts w:ascii="Arial Narrow" w:hAnsi="Arial Narrow"/>
          <w:b/>
          <w:sz w:val="24"/>
          <w:szCs w:val="24"/>
        </w:rPr>
        <w:t>Activité réalisée</w:t>
      </w:r>
      <w:r>
        <w:rPr>
          <w:rFonts w:ascii="Arial Narrow" w:hAnsi="Arial Narrow"/>
          <w:sz w:val="24"/>
          <w:szCs w:val="24"/>
        </w:rPr>
        <w:t>.</w:t>
      </w:r>
    </w:p>
    <w:p w14:paraId="30AC497F"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Le SHA a organisé techniquement et financièrement la Revue Budgétaire Conjointe (RBC) les 1</w:t>
      </w:r>
      <w:r w:rsidRPr="00B13E34">
        <w:rPr>
          <w:rFonts w:ascii="Arial Narrow" w:hAnsi="Arial Narrow"/>
          <w:sz w:val="24"/>
          <w:szCs w:val="24"/>
          <w:vertAlign w:val="superscript"/>
        </w:rPr>
        <w:t>er</w:t>
      </w:r>
      <w:r w:rsidRPr="00B13E34">
        <w:rPr>
          <w:rFonts w:ascii="Arial Narrow" w:hAnsi="Arial Narrow"/>
          <w:sz w:val="24"/>
          <w:szCs w:val="24"/>
        </w:rPr>
        <w:t xml:space="preserve">  et 2 juillet 2019 pour la session technique et le 15 juillet 2019 pour la session politique. Cette session a été couplée avec la revue du CREDD conformément à l‘esprit de rationalisation des revues.</w:t>
      </w:r>
    </w:p>
    <w:p w14:paraId="5C8C6806" w14:textId="77777777" w:rsidR="00E540B6" w:rsidRDefault="00E540B6" w:rsidP="00E540B6">
      <w:pPr>
        <w:rPr>
          <w:rFonts w:ascii="Arial Narrow" w:hAnsi="Arial Narrow"/>
          <w:b/>
          <w:sz w:val="24"/>
          <w:szCs w:val="24"/>
        </w:rPr>
      </w:pPr>
    </w:p>
    <w:p w14:paraId="117F94AF" w14:textId="77777777" w:rsidR="00E540B6" w:rsidRDefault="00E540B6" w:rsidP="00E540B6">
      <w:pPr>
        <w:rPr>
          <w:rFonts w:ascii="Arial Narrow" w:hAnsi="Arial Narrow"/>
          <w:sz w:val="24"/>
          <w:szCs w:val="24"/>
        </w:rPr>
      </w:pPr>
      <w:r w:rsidRPr="00E540B6">
        <w:rPr>
          <w:rFonts w:ascii="Arial Narrow" w:hAnsi="Arial Narrow"/>
          <w:b/>
          <w:sz w:val="24"/>
          <w:szCs w:val="24"/>
        </w:rPr>
        <w:t>Activité 2.1.2</w:t>
      </w:r>
      <w:r w:rsidRPr="00B13E34">
        <w:rPr>
          <w:rFonts w:ascii="Arial Narrow" w:hAnsi="Arial Narrow"/>
          <w:b/>
          <w:sz w:val="24"/>
          <w:szCs w:val="24"/>
        </w:rPr>
        <w:t xml:space="preserve"> : </w:t>
      </w:r>
      <w:r w:rsidRPr="00B13E34">
        <w:rPr>
          <w:rFonts w:ascii="Arial Narrow" w:hAnsi="Arial Narrow"/>
          <w:sz w:val="24"/>
          <w:szCs w:val="24"/>
        </w:rPr>
        <w:t xml:space="preserve">Elaborer et suivre la matrice gouvernance. </w:t>
      </w:r>
    </w:p>
    <w:p w14:paraId="6677C3A1" w14:textId="77777777" w:rsidR="00E540B6" w:rsidRDefault="00E540B6" w:rsidP="00E540B6">
      <w:pPr>
        <w:rPr>
          <w:rFonts w:ascii="Arial Narrow" w:hAnsi="Arial Narrow"/>
          <w:b/>
          <w:sz w:val="24"/>
          <w:szCs w:val="24"/>
        </w:rPr>
      </w:pPr>
    </w:p>
    <w:p w14:paraId="1B98F153" w14:textId="77777777" w:rsidR="00E540B6" w:rsidRDefault="00E540B6" w:rsidP="00E540B6">
      <w:pPr>
        <w:rPr>
          <w:rFonts w:ascii="Arial Narrow" w:hAnsi="Arial Narrow"/>
          <w:sz w:val="24"/>
          <w:szCs w:val="24"/>
        </w:rPr>
      </w:pPr>
      <w:r w:rsidRPr="003D2D74">
        <w:rPr>
          <w:rFonts w:ascii="Arial Narrow" w:hAnsi="Arial Narrow"/>
          <w:b/>
          <w:sz w:val="24"/>
          <w:szCs w:val="24"/>
        </w:rPr>
        <w:t>Activité en cours</w:t>
      </w:r>
      <w:r>
        <w:rPr>
          <w:rFonts w:ascii="Arial Narrow" w:hAnsi="Arial Narrow"/>
          <w:b/>
          <w:sz w:val="24"/>
          <w:szCs w:val="24"/>
        </w:rPr>
        <w:t xml:space="preserve"> de réalisation</w:t>
      </w:r>
      <w:r>
        <w:rPr>
          <w:rFonts w:ascii="Arial Narrow" w:hAnsi="Arial Narrow"/>
          <w:sz w:val="24"/>
          <w:szCs w:val="24"/>
        </w:rPr>
        <w:t>.</w:t>
      </w:r>
    </w:p>
    <w:p w14:paraId="556EBDF7" w14:textId="77777777" w:rsidR="00E540B6" w:rsidRDefault="00E540B6" w:rsidP="00E540B6">
      <w:pPr>
        <w:rPr>
          <w:rFonts w:ascii="Arial Narrow" w:hAnsi="Arial Narrow"/>
          <w:sz w:val="24"/>
          <w:szCs w:val="24"/>
        </w:rPr>
      </w:pPr>
      <w:r w:rsidRPr="00B13E34">
        <w:rPr>
          <w:rFonts w:ascii="Arial Narrow" w:hAnsi="Arial Narrow"/>
          <w:sz w:val="24"/>
          <w:szCs w:val="24"/>
        </w:rPr>
        <w:t>Différentes réunions ont été tenues, ce qui a abouti à l’organisation de la RBC.</w:t>
      </w:r>
    </w:p>
    <w:p w14:paraId="147A8B25" w14:textId="77777777" w:rsidR="00E540B6" w:rsidRPr="00B13E34" w:rsidRDefault="00E540B6" w:rsidP="00E540B6">
      <w:pPr>
        <w:rPr>
          <w:rFonts w:ascii="Arial Narrow" w:hAnsi="Arial Narrow"/>
          <w:sz w:val="24"/>
          <w:szCs w:val="24"/>
        </w:rPr>
      </w:pPr>
    </w:p>
    <w:p w14:paraId="3C38B8D3" w14:textId="77777777" w:rsidR="00E540B6" w:rsidRDefault="00E540B6" w:rsidP="00E540B6">
      <w:pPr>
        <w:rPr>
          <w:rFonts w:ascii="Arial Narrow" w:hAnsi="Arial Narrow"/>
          <w:sz w:val="24"/>
          <w:szCs w:val="24"/>
        </w:rPr>
      </w:pPr>
      <w:r w:rsidRPr="00E540B6">
        <w:rPr>
          <w:rFonts w:ascii="Arial Narrow" w:hAnsi="Arial Narrow"/>
          <w:b/>
          <w:sz w:val="24"/>
          <w:szCs w:val="24"/>
        </w:rPr>
        <w:t>Activité 2.1.3 :</w:t>
      </w:r>
      <w:r w:rsidRPr="00B13E34">
        <w:rPr>
          <w:rFonts w:ascii="Arial Narrow" w:hAnsi="Arial Narrow"/>
          <w:b/>
          <w:sz w:val="24"/>
          <w:szCs w:val="24"/>
        </w:rPr>
        <w:t xml:space="preserve"> </w:t>
      </w:r>
      <w:r>
        <w:rPr>
          <w:rFonts w:ascii="Arial Narrow" w:hAnsi="Arial Narrow"/>
          <w:sz w:val="24"/>
          <w:szCs w:val="24"/>
        </w:rPr>
        <w:t>R</w:t>
      </w:r>
      <w:r w:rsidRPr="00B13E34">
        <w:rPr>
          <w:rFonts w:ascii="Arial Narrow" w:hAnsi="Arial Narrow"/>
          <w:sz w:val="24"/>
          <w:szCs w:val="24"/>
        </w:rPr>
        <w:t>enforcement et animation des cadres de concertations entre les acteurs impliqués dans la gestion de l’aide. Cette activité sera réalisée au 4</w:t>
      </w:r>
      <w:r w:rsidRPr="00B13E34">
        <w:rPr>
          <w:rFonts w:ascii="Arial Narrow" w:hAnsi="Arial Narrow"/>
          <w:sz w:val="24"/>
          <w:szCs w:val="24"/>
          <w:vertAlign w:val="superscript"/>
        </w:rPr>
        <w:t>ème</w:t>
      </w:r>
      <w:r w:rsidRPr="00B13E34">
        <w:rPr>
          <w:rFonts w:ascii="Arial Narrow" w:hAnsi="Arial Narrow"/>
          <w:sz w:val="24"/>
          <w:szCs w:val="24"/>
        </w:rPr>
        <w:t xml:space="preserve"> trimestre.</w:t>
      </w:r>
    </w:p>
    <w:p w14:paraId="67173AD6" w14:textId="77777777" w:rsidR="00E540B6" w:rsidRPr="00B13E34" w:rsidRDefault="00E540B6" w:rsidP="00E540B6">
      <w:pPr>
        <w:rPr>
          <w:rFonts w:ascii="Arial Narrow" w:hAnsi="Arial Narrow"/>
          <w:sz w:val="24"/>
          <w:szCs w:val="24"/>
        </w:rPr>
      </w:pPr>
    </w:p>
    <w:p w14:paraId="013908D3" w14:textId="77777777" w:rsidR="00E540B6" w:rsidRDefault="00E540B6" w:rsidP="00E540B6">
      <w:pPr>
        <w:rPr>
          <w:rFonts w:ascii="Arial Narrow" w:hAnsi="Arial Narrow"/>
          <w:sz w:val="24"/>
          <w:szCs w:val="24"/>
        </w:rPr>
      </w:pPr>
      <w:r w:rsidRPr="00E540B6">
        <w:rPr>
          <w:rFonts w:ascii="Arial Narrow" w:hAnsi="Arial Narrow"/>
          <w:b/>
          <w:sz w:val="24"/>
          <w:szCs w:val="24"/>
        </w:rPr>
        <w:t xml:space="preserve">Activité 2.1.4 : </w:t>
      </w:r>
      <w:r w:rsidRPr="00E540B6">
        <w:rPr>
          <w:rFonts w:ascii="Arial Narrow" w:hAnsi="Arial Narrow"/>
          <w:sz w:val="24"/>
          <w:szCs w:val="24"/>
        </w:rPr>
        <w:t>Réalisation</w:t>
      </w:r>
      <w:r w:rsidRPr="00B13E34">
        <w:rPr>
          <w:rFonts w:ascii="Arial Narrow" w:hAnsi="Arial Narrow"/>
          <w:sz w:val="24"/>
          <w:szCs w:val="24"/>
        </w:rPr>
        <w:t xml:space="preserve"> d’une étude sur le cadre institutionnel de dialogue entre le </w:t>
      </w:r>
      <w:r>
        <w:rPr>
          <w:rFonts w:ascii="Arial Narrow" w:hAnsi="Arial Narrow"/>
          <w:sz w:val="24"/>
          <w:szCs w:val="24"/>
        </w:rPr>
        <w:t>G</w:t>
      </w:r>
      <w:r w:rsidRPr="00B13E34">
        <w:rPr>
          <w:rFonts w:ascii="Arial Narrow" w:hAnsi="Arial Narrow"/>
          <w:sz w:val="24"/>
          <w:szCs w:val="24"/>
        </w:rPr>
        <w:t xml:space="preserve">ouvernement et les autres acteurs. </w:t>
      </w:r>
    </w:p>
    <w:p w14:paraId="04143B68" w14:textId="77777777" w:rsidR="00E540B6" w:rsidRDefault="00E540B6" w:rsidP="00E540B6">
      <w:pPr>
        <w:rPr>
          <w:rFonts w:ascii="Arial Narrow" w:hAnsi="Arial Narrow"/>
          <w:b/>
          <w:sz w:val="24"/>
          <w:szCs w:val="24"/>
        </w:rPr>
      </w:pPr>
    </w:p>
    <w:p w14:paraId="1737B377" w14:textId="77777777" w:rsidR="00E540B6" w:rsidRDefault="00E540B6" w:rsidP="00E540B6">
      <w:pPr>
        <w:rPr>
          <w:rFonts w:ascii="Arial Narrow" w:hAnsi="Arial Narrow"/>
          <w:sz w:val="24"/>
          <w:szCs w:val="24"/>
        </w:rPr>
      </w:pPr>
      <w:r w:rsidRPr="003D2D74">
        <w:rPr>
          <w:rFonts w:ascii="Arial Narrow" w:hAnsi="Arial Narrow"/>
          <w:b/>
          <w:sz w:val="24"/>
          <w:szCs w:val="24"/>
        </w:rPr>
        <w:t>Activité en cours</w:t>
      </w:r>
      <w:r>
        <w:rPr>
          <w:rFonts w:ascii="Arial Narrow" w:hAnsi="Arial Narrow"/>
          <w:b/>
          <w:sz w:val="24"/>
          <w:szCs w:val="24"/>
        </w:rPr>
        <w:t xml:space="preserve"> de réalisation</w:t>
      </w:r>
      <w:r>
        <w:rPr>
          <w:rFonts w:ascii="Arial Narrow" w:hAnsi="Arial Narrow"/>
          <w:sz w:val="24"/>
          <w:szCs w:val="24"/>
        </w:rPr>
        <w:t>.</w:t>
      </w:r>
    </w:p>
    <w:p w14:paraId="4EECA16C"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L’étude est séquencée en plusieurs missions. Le consultant est à la phase de rédaction.</w:t>
      </w:r>
    </w:p>
    <w:p w14:paraId="66F987DA" w14:textId="77777777" w:rsidR="00E540B6" w:rsidRPr="00B13E34" w:rsidRDefault="00E540B6" w:rsidP="00E540B6">
      <w:pPr>
        <w:rPr>
          <w:rFonts w:ascii="Arial Narrow" w:hAnsi="Arial Narrow"/>
          <w:b/>
          <w:sz w:val="24"/>
          <w:szCs w:val="24"/>
        </w:rPr>
      </w:pPr>
    </w:p>
    <w:p w14:paraId="0DDD9D86" w14:textId="77777777" w:rsidR="00E540B6" w:rsidRPr="00B13E34" w:rsidRDefault="00E540B6" w:rsidP="00E540B6">
      <w:pPr>
        <w:rPr>
          <w:rFonts w:ascii="Arial Narrow" w:hAnsi="Arial Narrow"/>
          <w:b/>
          <w:sz w:val="24"/>
          <w:szCs w:val="24"/>
        </w:rPr>
      </w:pPr>
      <w:r w:rsidRPr="00B13E34">
        <w:rPr>
          <w:rFonts w:ascii="Arial Narrow" w:hAnsi="Arial Narrow"/>
          <w:b/>
          <w:sz w:val="24"/>
          <w:szCs w:val="24"/>
          <w:u w:val="single"/>
        </w:rPr>
        <w:t>Objectif stratégique 3</w:t>
      </w:r>
      <w:r w:rsidRPr="00B13E34">
        <w:rPr>
          <w:rFonts w:ascii="Arial Narrow" w:hAnsi="Arial Narrow"/>
          <w:b/>
          <w:sz w:val="24"/>
          <w:szCs w:val="24"/>
        </w:rPr>
        <w:t xml:space="preserve"> : Amélioration de la mobilisation et de la gestion de l’aide</w:t>
      </w:r>
    </w:p>
    <w:p w14:paraId="09F0E3AB" w14:textId="77777777" w:rsidR="00E540B6" w:rsidRPr="00B13E34" w:rsidRDefault="00E540B6" w:rsidP="00E540B6">
      <w:pPr>
        <w:rPr>
          <w:rFonts w:ascii="Arial Narrow" w:hAnsi="Arial Narrow"/>
          <w:b/>
          <w:sz w:val="24"/>
          <w:szCs w:val="24"/>
        </w:rPr>
      </w:pPr>
    </w:p>
    <w:p w14:paraId="795ABD42" w14:textId="77777777" w:rsidR="00E540B6" w:rsidRPr="00B13E34" w:rsidRDefault="00E540B6" w:rsidP="00E540B6">
      <w:pPr>
        <w:rPr>
          <w:rFonts w:ascii="Arial Narrow" w:hAnsi="Arial Narrow"/>
          <w:b/>
          <w:sz w:val="24"/>
          <w:szCs w:val="24"/>
        </w:rPr>
      </w:pPr>
      <w:r w:rsidRPr="00B13E34">
        <w:rPr>
          <w:rFonts w:ascii="Arial Narrow" w:hAnsi="Arial Narrow"/>
          <w:b/>
          <w:i/>
          <w:sz w:val="24"/>
          <w:szCs w:val="24"/>
        </w:rPr>
        <w:t>Résultat 3.1</w:t>
      </w:r>
      <w:r w:rsidRPr="00B13E34">
        <w:rPr>
          <w:rFonts w:ascii="Arial Narrow" w:hAnsi="Arial Narrow"/>
          <w:b/>
          <w:sz w:val="24"/>
          <w:szCs w:val="24"/>
        </w:rPr>
        <w:t xml:space="preserve">. : La mobilisation de l’aide est améliorée </w:t>
      </w:r>
    </w:p>
    <w:p w14:paraId="291B7847" w14:textId="77777777" w:rsidR="00E540B6" w:rsidRPr="00B13E34" w:rsidRDefault="00E540B6" w:rsidP="00E540B6">
      <w:pPr>
        <w:rPr>
          <w:rFonts w:ascii="Arial Narrow" w:hAnsi="Arial Narrow"/>
          <w:b/>
          <w:sz w:val="24"/>
          <w:szCs w:val="24"/>
        </w:rPr>
      </w:pPr>
    </w:p>
    <w:p w14:paraId="1DE1F378" w14:textId="77777777" w:rsidR="00E540B6" w:rsidRPr="00B13E34" w:rsidRDefault="00E540B6" w:rsidP="00E540B6">
      <w:pPr>
        <w:rPr>
          <w:rFonts w:ascii="Arial Narrow" w:hAnsi="Arial Narrow"/>
          <w:b/>
          <w:sz w:val="24"/>
          <w:szCs w:val="24"/>
        </w:rPr>
      </w:pPr>
      <w:r w:rsidRPr="00E540B6">
        <w:rPr>
          <w:rFonts w:ascii="Arial Narrow" w:hAnsi="Arial Narrow"/>
          <w:b/>
          <w:sz w:val="24"/>
          <w:szCs w:val="24"/>
        </w:rPr>
        <w:t>Activité 3.1.</w:t>
      </w:r>
      <w:r w:rsidRPr="00B13E34">
        <w:rPr>
          <w:rFonts w:ascii="Arial Narrow" w:hAnsi="Arial Narrow"/>
          <w:b/>
          <w:sz w:val="24"/>
          <w:szCs w:val="24"/>
        </w:rPr>
        <w:t xml:space="preserve"> </w:t>
      </w:r>
      <w:r w:rsidRPr="0052684E">
        <w:rPr>
          <w:rFonts w:ascii="Arial Narrow" w:hAnsi="Arial Narrow"/>
          <w:b/>
          <w:sz w:val="24"/>
          <w:szCs w:val="24"/>
          <w:highlight w:val="green"/>
        </w:rPr>
        <w:t>Développer un système intégré de gestion de l’aide et procéder au renforcement des capacités des structures impliquées dans la gestion de l’aide</w:t>
      </w:r>
      <w:r w:rsidRPr="00B13E34">
        <w:rPr>
          <w:rFonts w:ascii="Arial Narrow" w:hAnsi="Arial Narrow"/>
          <w:b/>
          <w:sz w:val="24"/>
          <w:szCs w:val="24"/>
        </w:rPr>
        <w:t>.</w:t>
      </w:r>
    </w:p>
    <w:p w14:paraId="0045F480" w14:textId="77777777" w:rsidR="00E540B6" w:rsidRPr="00B13E34" w:rsidRDefault="00E540B6" w:rsidP="00E540B6">
      <w:pPr>
        <w:rPr>
          <w:rFonts w:ascii="Arial Narrow" w:hAnsi="Arial Narrow"/>
          <w:sz w:val="24"/>
          <w:szCs w:val="24"/>
          <w:highlight w:val="yellow"/>
        </w:rPr>
      </w:pPr>
    </w:p>
    <w:p w14:paraId="16C184EE" w14:textId="77777777" w:rsidR="00E540B6" w:rsidRDefault="00E540B6" w:rsidP="00E540B6">
      <w:pPr>
        <w:rPr>
          <w:rFonts w:ascii="Arial Narrow" w:hAnsi="Arial Narrow"/>
          <w:sz w:val="24"/>
          <w:szCs w:val="24"/>
        </w:rPr>
      </w:pPr>
      <w:r w:rsidRPr="003D2D74">
        <w:rPr>
          <w:rFonts w:ascii="Arial Narrow" w:hAnsi="Arial Narrow"/>
          <w:b/>
          <w:sz w:val="24"/>
          <w:szCs w:val="24"/>
        </w:rPr>
        <w:t>Activité réalisée</w:t>
      </w:r>
      <w:r>
        <w:rPr>
          <w:rFonts w:ascii="Arial Narrow" w:hAnsi="Arial Narrow"/>
          <w:sz w:val="24"/>
          <w:szCs w:val="24"/>
        </w:rPr>
        <w:t>.</w:t>
      </w:r>
    </w:p>
    <w:p w14:paraId="19155B4F"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Le  1</w:t>
      </w:r>
      <w:r w:rsidRPr="00B13E34">
        <w:rPr>
          <w:rFonts w:ascii="Arial Narrow" w:hAnsi="Arial Narrow"/>
          <w:sz w:val="24"/>
          <w:szCs w:val="24"/>
          <w:vertAlign w:val="superscript"/>
        </w:rPr>
        <w:t>er</w:t>
      </w:r>
      <w:r w:rsidRPr="00B13E34">
        <w:rPr>
          <w:rFonts w:ascii="Arial Narrow" w:hAnsi="Arial Narrow"/>
          <w:sz w:val="24"/>
          <w:szCs w:val="24"/>
        </w:rPr>
        <w:t xml:space="preserve"> comité de pilotage s’est tenu le 20 juin 2018 sous la présidence du Secrétaire Général du MEF. Ledit comité a  validé le rapport de spécifications techniques du consultant et l’a engagé à terminer les travaux en fin décembre  2018. </w:t>
      </w:r>
    </w:p>
    <w:p w14:paraId="635C940F" w14:textId="77777777" w:rsidR="00E540B6" w:rsidRPr="00B13E34" w:rsidRDefault="00E540B6" w:rsidP="00E540B6">
      <w:pPr>
        <w:rPr>
          <w:rFonts w:ascii="Arial Narrow" w:hAnsi="Arial Narrow"/>
          <w:sz w:val="24"/>
          <w:szCs w:val="24"/>
        </w:rPr>
      </w:pPr>
    </w:p>
    <w:p w14:paraId="71A8F5D8"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 xml:space="preserve">Le 6 décembre 2018, le consultant a présenté au comité technique restreint 3 modules : gestion des référentiels, gestion des organismes et gestion des convenions. L’année 2019 é été consacrée au </w:t>
      </w:r>
      <w:r w:rsidRPr="00B13E34">
        <w:rPr>
          <w:rFonts w:ascii="Arial Narrow" w:hAnsi="Arial Narrow"/>
          <w:sz w:val="24"/>
          <w:szCs w:val="24"/>
        </w:rPr>
        <w:lastRenderedPageBreak/>
        <w:t>développement qui est terminé. Le déploiement est en cours. L’activité restante est la formation des acteurs.</w:t>
      </w:r>
    </w:p>
    <w:p w14:paraId="79EC4F2F" w14:textId="77777777" w:rsidR="00E540B6" w:rsidRPr="00B13E34" w:rsidRDefault="00E540B6" w:rsidP="00E540B6">
      <w:pPr>
        <w:rPr>
          <w:rFonts w:ascii="Arial Narrow" w:hAnsi="Arial Narrow"/>
          <w:b/>
          <w:sz w:val="24"/>
          <w:szCs w:val="24"/>
        </w:rPr>
      </w:pPr>
    </w:p>
    <w:p w14:paraId="79A6B7AE" w14:textId="77777777" w:rsidR="00E540B6" w:rsidRPr="00B13E34" w:rsidRDefault="00E540B6" w:rsidP="00E540B6">
      <w:pPr>
        <w:rPr>
          <w:rFonts w:ascii="Arial Narrow" w:hAnsi="Arial Narrow"/>
          <w:sz w:val="24"/>
          <w:szCs w:val="24"/>
        </w:rPr>
      </w:pPr>
      <w:r w:rsidRPr="00E540B6">
        <w:rPr>
          <w:rFonts w:ascii="Arial Narrow" w:hAnsi="Arial Narrow"/>
          <w:b/>
          <w:sz w:val="24"/>
          <w:szCs w:val="24"/>
        </w:rPr>
        <w:t>Activité 3.2.</w:t>
      </w:r>
      <w:r w:rsidRPr="00B13E34">
        <w:rPr>
          <w:rFonts w:ascii="Arial Narrow" w:hAnsi="Arial Narrow"/>
          <w:b/>
          <w:sz w:val="24"/>
          <w:szCs w:val="24"/>
        </w:rPr>
        <w:t xml:space="preserve"> </w:t>
      </w:r>
      <w:r w:rsidRPr="0052684E">
        <w:rPr>
          <w:rFonts w:ascii="Arial Narrow" w:hAnsi="Arial Narrow"/>
          <w:b/>
          <w:sz w:val="24"/>
          <w:szCs w:val="24"/>
          <w:highlight w:val="green"/>
        </w:rPr>
        <w:t>Réaliser l’étude sur l’évaluation des financements ayant transité par les ONG  en vue d’éviter la double comptabilisation</w:t>
      </w:r>
      <w:r w:rsidRPr="00B13E34">
        <w:rPr>
          <w:rFonts w:ascii="Arial Narrow" w:hAnsi="Arial Narrow"/>
          <w:sz w:val="24"/>
          <w:szCs w:val="24"/>
        </w:rPr>
        <w:t>.</w:t>
      </w:r>
    </w:p>
    <w:p w14:paraId="0BE186ED" w14:textId="77777777" w:rsidR="00E540B6" w:rsidRDefault="00E540B6" w:rsidP="00E540B6">
      <w:pPr>
        <w:rPr>
          <w:rFonts w:ascii="Arial Narrow" w:hAnsi="Arial Narrow"/>
          <w:b/>
          <w:sz w:val="24"/>
          <w:szCs w:val="24"/>
        </w:rPr>
      </w:pPr>
    </w:p>
    <w:p w14:paraId="6601D72F" w14:textId="77777777" w:rsidR="00E540B6" w:rsidRPr="00B13E34" w:rsidRDefault="00E540B6" w:rsidP="00E540B6">
      <w:pPr>
        <w:rPr>
          <w:rFonts w:ascii="Arial Narrow" w:hAnsi="Arial Narrow" w:cs="Calibri"/>
          <w:sz w:val="24"/>
          <w:szCs w:val="24"/>
        </w:rPr>
      </w:pPr>
      <w:r w:rsidRPr="003D2D74">
        <w:rPr>
          <w:rFonts w:ascii="Arial Narrow" w:hAnsi="Arial Narrow"/>
          <w:b/>
          <w:sz w:val="24"/>
          <w:szCs w:val="24"/>
        </w:rPr>
        <w:t>Activité réalisée</w:t>
      </w:r>
      <w:r>
        <w:rPr>
          <w:rFonts w:ascii="Arial Narrow" w:hAnsi="Arial Narrow"/>
          <w:sz w:val="24"/>
          <w:szCs w:val="24"/>
        </w:rPr>
        <w:t>.</w:t>
      </w:r>
    </w:p>
    <w:p w14:paraId="6FA922E7" w14:textId="77777777" w:rsidR="00E540B6" w:rsidRPr="00B13E34" w:rsidRDefault="00E540B6" w:rsidP="00E540B6">
      <w:pPr>
        <w:rPr>
          <w:rFonts w:ascii="Arial Narrow" w:hAnsi="Arial Narrow" w:cs="Calibri"/>
          <w:sz w:val="24"/>
          <w:szCs w:val="24"/>
        </w:rPr>
      </w:pPr>
      <w:r w:rsidRPr="00B13E34">
        <w:rPr>
          <w:rFonts w:ascii="Arial Narrow" w:eastAsia="Batang" w:hAnsi="Arial Narrow" w:cs="Calibri"/>
          <w:sz w:val="24"/>
          <w:szCs w:val="24"/>
        </w:rPr>
        <w:t xml:space="preserve">Un atelier de sensibilisation des ONG internationales pour que ces dernières s'alignent sur les stratégies sectorielles du Mali  a été tenu les 13 et 14 mars 2019. </w:t>
      </w:r>
    </w:p>
    <w:p w14:paraId="46ACE949"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L’objectif principal de l'atelier est de sensibiliser et d’accompagner les ONG internationales à s'aligner sur les stratégies sectorielles du pays.</w:t>
      </w:r>
    </w:p>
    <w:p w14:paraId="727E689D" w14:textId="77777777" w:rsidR="00E540B6" w:rsidRPr="00B13E34" w:rsidRDefault="00E540B6" w:rsidP="00E540B6">
      <w:pPr>
        <w:contextualSpacing/>
        <w:rPr>
          <w:rFonts w:ascii="Arial Narrow" w:hAnsi="Arial Narrow"/>
          <w:sz w:val="24"/>
          <w:szCs w:val="24"/>
        </w:rPr>
      </w:pPr>
    </w:p>
    <w:p w14:paraId="768039BB" w14:textId="77777777" w:rsidR="00E540B6" w:rsidRPr="00B13E34" w:rsidRDefault="00E540B6" w:rsidP="00E540B6">
      <w:pPr>
        <w:contextualSpacing/>
        <w:rPr>
          <w:rFonts w:ascii="Arial Narrow" w:hAnsi="Arial Narrow"/>
          <w:b/>
          <w:sz w:val="24"/>
          <w:szCs w:val="24"/>
        </w:rPr>
      </w:pPr>
      <w:r w:rsidRPr="00E540B6">
        <w:rPr>
          <w:rFonts w:ascii="Arial Narrow" w:hAnsi="Arial Narrow"/>
          <w:b/>
          <w:sz w:val="24"/>
          <w:szCs w:val="24"/>
        </w:rPr>
        <w:t xml:space="preserve">Activité 3.3. </w:t>
      </w:r>
      <w:r w:rsidRPr="0052684E">
        <w:rPr>
          <w:rFonts w:ascii="Arial Narrow" w:hAnsi="Arial Narrow"/>
          <w:b/>
          <w:sz w:val="24"/>
          <w:szCs w:val="24"/>
          <w:highlight w:val="green"/>
        </w:rPr>
        <w:t>Élaborer et diffuser du CRMT</w:t>
      </w:r>
      <w:r w:rsidRPr="00B13E34">
        <w:rPr>
          <w:rFonts w:ascii="Arial Narrow" w:hAnsi="Arial Narrow"/>
          <w:b/>
          <w:sz w:val="24"/>
          <w:szCs w:val="24"/>
        </w:rPr>
        <w:t xml:space="preserve"> </w:t>
      </w:r>
    </w:p>
    <w:p w14:paraId="3033ADF3" w14:textId="77777777" w:rsidR="00E540B6" w:rsidRDefault="00E540B6" w:rsidP="00E540B6">
      <w:pPr>
        <w:rPr>
          <w:rFonts w:ascii="Arial Narrow" w:hAnsi="Arial Narrow"/>
          <w:b/>
          <w:sz w:val="24"/>
          <w:szCs w:val="24"/>
        </w:rPr>
      </w:pPr>
    </w:p>
    <w:p w14:paraId="49A51639" w14:textId="77777777" w:rsidR="00E540B6" w:rsidRDefault="00E540B6" w:rsidP="00E540B6">
      <w:pPr>
        <w:rPr>
          <w:rFonts w:ascii="Arial Narrow" w:hAnsi="Arial Narrow"/>
          <w:sz w:val="24"/>
          <w:szCs w:val="24"/>
        </w:rPr>
      </w:pPr>
      <w:r w:rsidRPr="003D2D74">
        <w:rPr>
          <w:rFonts w:ascii="Arial Narrow" w:hAnsi="Arial Narrow"/>
          <w:b/>
          <w:sz w:val="24"/>
          <w:szCs w:val="24"/>
        </w:rPr>
        <w:t>Activité en cours</w:t>
      </w:r>
      <w:r>
        <w:rPr>
          <w:rFonts w:ascii="Arial Narrow" w:hAnsi="Arial Narrow"/>
          <w:b/>
          <w:sz w:val="24"/>
          <w:szCs w:val="24"/>
        </w:rPr>
        <w:t xml:space="preserve"> de réalisation</w:t>
      </w:r>
      <w:r>
        <w:rPr>
          <w:rFonts w:ascii="Arial Narrow" w:hAnsi="Arial Narrow"/>
          <w:sz w:val="24"/>
          <w:szCs w:val="24"/>
        </w:rPr>
        <w:t>.</w:t>
      </w:r>
    </w:p>
    <w:p w14:paraId="5D526577"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 xml:space="preserve">Le CRMT2018-2021 </w:t>
      </w:r>
      <w:r>
        <w:rPr>
          <w:rFonts w:ascii="Arial Narrow" w:hAnsi="Arial Narrow"/>
          <w:sz w:val="24"/>
          <w:szCs w:val="24"/>
        </w:rPr>
        <w:t>est</w:t>
      </w:r>
      <w:r w:rsidRPr="00B13E34">
        <w:rPr>
          <w:rFonts w:ascii="Arial Narrow" w:hAnsi="Arial Narrow"/>
          <w:sz w:val="24"/>
          <w:szCs w:val="24"/>
        </w:rPr>
        <w:t xml:space="preserve"> à la phase de rédaction.</w:t>
      </w:r>
    </w:p>
    <w:p w14:paraId="3D0B817D" w14:textId="77777777" w:rsidR="00E540B6" w:rsidRPr="00B13E34" w:rsidRDefault="00E540B6" w:rsidP="00E540B6">
      <w:pPr>
        <w:contextualSpacing/>
        <w:rPr>
          <w:rFonts w:ascii="Arial Narrow" w:eastAsia="Arial" w:hAnsi="Arial Narrow"/>
          <w:sz w:val="24"/>
          <w:szCs w:val="24"/>
        </w:rPr>
      </w:pPr>
      <w:r w:rsidRPr="00B13E34">
        <w:rPr>
          <w:rFonts w:ascii="Arial Narrow" w:eastAsia="Arial" w:hAnsi="Arial Narrow"/>
          <w:sz w:val="24"/>
          <w:szCs w:val="24"/>
        </w:rPr>
        <w:t xml:space="preserve">Concernant l’exercice 2019-2022, la première phase de la collecte auprès des structures nationales impliquées dans la gestion de l’aide a été bouclée en mars 2019. Le questionnaire a été envoyé aux PTF par la lettre N° 01160/MEF-SG du 25/03/2019 et leurs réponses </w:t>
      </w:r>
      <w:r>
        <w:rPr>
          <w:rFonts w:ascii="Arial Narrow" w:eastAsia="Arial" w:hAnsi="Arial Narrow"/>
          <w:sz w:val="24"/>
          <w:szCs w:val="24"/>
        </w:rPr>
        <w:t>sont</w:t>
      </w:r>
      <w:r w:rsidRPr="00B13E34">
        <w:rPr>
          <w:rFonts w:ascii="Arial Narrow" w:eastAsia="Arial" w:hAnsi="Arial Narrow"/>
          <w:sz w:val="24"/>
          <w:szCs w:val="24"/>
        </w:rPr>
        <w:t xml:space="preserve"> attendues fin septembre 2019.</w:t>
      </w:r>
    </w:p>
    <w:p w14:paraId="7D736A87" w14:textId="77777777" w:rsidR="00E540B6" w:rsidRPr="00B13E34" w:rsidRDefault="00E540B6" w:rsidP="00E540B6">
      <w:pPr>
        <w:contextualSpacing/>
        <w:rPr>
          <w:rFonts w:ascii="Arial Narrow" w:eastAsia="Arial" w:hAnsi="Arial Narrow"/>
          <w:sz w:val="24"/>
          <w:szCs w:val="24"/>
        </w:rPr>
      </w:pPr>
    </w:p>
    <w:p w14:paraId="4FCAC03E" w14:textId="77777777" w:rsidR="00E540B6" w:rsidRPr="00B13E34" w:rsidRDefault="00E540B6" w:rsidP="00E540B6">
      <w:pPr>
        <w:rPr>
          <w:rFonts w:ascii="Arial Narrow" w:hAnsi="Arial Narrow"/>
          <w:sz w:val="24"/>
          <w:szCs w:val="24"/>
        </w:rPr>
      </w:pPr>
      <w:r w:rsidRPr="00E540B6">
        <w:rPr>
          <w:rFonts w:ascii="Arial Narrow" w:hAnsi="Arial Narrow"/>
          <w:b/>
          <w:sz w:val="24"/>
          <w:szCs w:val="24"/>
        </w:rPr>
        <w:t xml:space="preserve">Activité </w:t>
      </w:r>
      <w:r w:rsidRPr="00E540B6">
        <w:rPr>
          <w:rFonts w:ascii="Arial Narrow" w:eastAsia="Arial" w:hAnsi="Arial Narrow"/>
          <w:b/>
          <w:sz w:val="24"/>
          <w:szCs w:val="24"/>
        </w:rPr>
        <w:t>3.4.</w:t>
      </w:r>
      <w:r w:rsidRPr="00E540B6">
        <w:rPr>
          <w:rFonts w:ascii="Arial Narrow" w:eastAsia="Arial" w:hAnsi="Arial Narrow"/>
          <w:sz w:val="24"/>
          <w:szCs w:val="24"/>
        </w:rPr>
        <w:t xml:space="preserve"> </w:t>
      </w:r>
      <w:r w:rsidRPr="0052684E">
        <w:rPr>
          <w:rFonts w:ascii="Arial Narrow" w:hAnsi="Arial Narrow"/>
          <w:b/>
          <w:bCs/>
          <w:sz w:val="24"/>
          <w:szCs w:val="24"/>
          <w:highlight w:val="green"/>
        </w:rPr>
        <w:t>Former de nouveaux agents à l’élaboration des CDMT et renforcer les capacités des acteurs impliqués dans l’élaboration des CDMT.</w:t>
      </w:r>
      <w:r w:rsidRPr="00B13E34">
        <w:rPr>
          <w:rFonts w:ascii="Arial Narrow" w:hAnsi="Arial Narrow"/>
          <w:sz w:val="24"/>
          <w:szCs w:val="24"/>
        </w:rPr>
        <w:tab/>
      </w:r>
    </w:p>
    <w:p w14:paraId="303DE676" w14:textId="77777777" w:rsidR="00E540B6" w:rsidRPr="00B13E34" w:rsidRDefault="00E540B6" w:rsidP="00E540B6">
      <w:pPr>
        <w:rPr>
          <w:rFonts w:ascii="Arial Narrow" w:hAnsi="Arial Narrow"/>
          <w:b/>
          <w:sz w:val="24"/>
          <w:szCs w:val="24"/>
        </w:rPr>
      </w:pPr>
    </w:p>
    <w:p w14:paraId="51BF11D6" w14:textId="77777777" w:rsidR="00E540B6" w:rsidRDefault="00E540B6" w:rsidP="00E540B6">
      <w:pPr>
        <w:rPr>
          <w:rFonts w:ascii="Arial Narrow" w:hAnsi="Arial Narrow"/>
          <w:sz w:val="24"/>
          <w:szCs w:val="24"/>
        </w:rPr>
      </w:pPr>
      <w:r w:rsidRPr="003D2D74">
        <w:rPr>
          <w:rFonts w:ascii="Arial Narrow" w:hAnsi="Arial Narrow"/>
          <w:b/>
          <w:sz w:val="24"/>
          <w:szCs w:val="24"/>
        </w:rPr>
        <w:t>Activité réalisée</w:t>
      </w:r>
      <w:r>
        <w:rPr>
          <w:rFonts w:ascii="Arial Narrow" w:hAnsi="Arial Narrow"/>
          <w:sz w:val="24"/>
          <w:szCs w:val="24"/>
        </w:rPr>
        <w:t>.</w:t>
      </w:r>
    </w:p>
    <w:p w14:paraId="2A1C17D5"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Deux sessions ont été organisées au cours desquelles 58 agents des Directions des Finances et du Matériel et des Cellules de Planification et de Statistique ont été formés. Les ateliers se sont déroulés comme suit :</w:t>
      </w:r>
    </w:p>
    <w:p w14:paraId="12CB1F19" w14:textId="77777777" w:rsidR="00E540B6" w:rsidRPr="00B13E34" w:rsidRDefault="00E540B6" w:rsidP="00E540B6">
      <w:pPr>
        <w:numPr>
          <w:ilvl w:val="0"/>
          <w:numId w:val="6"/>
        </w:numPr>
        <w:ind w:firstLine="0"/>
        <w:rPr>
          <w:rFonts w:ascii="Arial Narrow" w:hAnsi="Arial Narrow"/>
          <w:sz w:val="24"/>
          <w:szCs w:val="24"/>
        </w:rPr>
      </w:pPr>
      <w:r w:rsidRPr="00B13E34">
        <w:rPr>
          <w:rFonts w:ascii="Arial Narrow" w:hAnsi="Arial Narrow"/>
          <w:sz w:val="24"/>
          <w:szCs w:val="24"/>
        </w:rPr>
        <w:t>1</w:t>
      </w:r>
      <w:r w:rsidRPr="00B13E34">
        <w:rPr>
          <w:rFonts w:ascii="Arial Narrow" w:hAnsi="Arial Narrow"/>
          <w:sz w:val="24"/>
          <w:szCs w:val="24"/>
          <w:vertAlign w:val="superscript"/>
        </w:rPr>
        <w:t>er</w:t>
      </w:r>
      <w:r w:rsidRPr="00B13E34">
        <w:rPr>
          <w:rFonts w:ascii="Arial Narrow" w:hAnsi="Arial Narrow"/>
          <w:sz w:val="24"/>
          <w:szCs w:val="24"/>
        </w:rPr>
        <w:t xml:space="preserve"> Groupe : du 17 au 21 juin 2019</w:t>
      </w:r>
      <w:r w:rsidRPr="00B13E34">
        <w:rPr>
          <w:rFonts w:ascii="Arial Narrow" w:hAnsi="Arial Narrow"/>
          <w:b/>
          <w:sz w:val="24"/>
          <w:szCs w:val="24"/>
        </w:rPr>
        <w:t xml:space="preserve"> </w:t>
      </w:r>
      <w:r w:rsidRPr="00B13E34">
        <w:rPr>
          <w:rFonts w:ascii="Arial Narrow" w:hAnsi="Arial Narrow"/>
          <w:sz w:val="24"/>
          <w:szCs w:val="24"/>
        </w:rPr>
        <w:t>;</w:t>
      </w:r>
    </w:p>
    <w:p w14:paraId="1574B7F5" w14:textId="77777777" w:rsidR="00E540B6" w:rsidRPr="00B13E34" w:rsidRDefault="00E540B6" w:rsidP="00E540B6">
      <w:pPr>
        <w:widowControl w:val="0"/>
        <w:numPr>
          <w:ilvl w:val="0"/>
          <w:numId w:val="6"/>
        </w:numPr>
        <w:ind w:firstLine="0"/>
        <w:rPr>
          <w:rFonts w:ascii="Arial Narrow" w:hAnsi="Arial Narrow"/>
          <w:sz w:val="24"/>
          <w:szCs w:val="24"/>
        </w:rPr>
      </w:pPr>
      <w:r w:rsidRPr="00B13E34">
        <w:rPr>
          <w:rFonts w:ascii="Arial Narrow" w:hAnsi="Arial Narrow"/>
          <w:sz w:val="24"/>
          <w:szCs w:val="24"/>
        </w:rPr>
        <w:t>2</w:t>
      </w:r>
      <w:r w:rsidRPr="00B13E34">
        <w:rPr>
          <w:rFonts w:ascii="Arial Narrow" w:hAnsi="Arial Narrow"/>
          <w:sz w:val="24"/>
          <w:szCs w:val="24"/>
          <w:vertAlign w:val="superscript"/>
        </w:rPr>
        <w:t>ème</w:t>
      </w:r>
      <w:r w:rsidRPr="00B13E34">
        <w:rPr>
          <w:rFonts w:ascii="Arial Narrow" w:hAnsi="Arial Narrow"/>
          <w:sz w:val="24"/>
          <w:szCs w:val="24"/>
        </w:rPr>
        <w:t xml:space="preserve"> Groupe : du 24  au 28 juin 2019. </w:t>
      </w:r>
    </w:p>
    <w:p w14:paraId="39C1FC7C" w14:textId="77777777" w:rsidR="00E540B6" w:rsidRPr="00B13E34" w:rsidRDefault="00E540B6" w:rsidP="00E540B6">
      <w:pPr>
        <w:contextualSpacing/>
        <w:rPr>
          <w:rFonts w:ascii="Arial Narrow" w:eastAsia="Arial" w:hAnsi="Arial Narrow"/>
          <w:sz w:val="24"/>
          <w:szCs w:val="24"/>
        </w:rPr>
      </w:pPr>
      <w:r w:rsidRPr="00B13E34">
        <w:rPr>
          <w:rFonts w:ascii="Arial Narrow" w:eastAsia="Arial" w:hAnsi="Arial Narrow"/>
          <w:sz w:val="24"/>
          <w:szCs w:val="24"/>
        </w:rPr>
        <w:t>Les participants  ont apprécié les modules et ont souhaité que ces formations se poursuivent, étant donné que la préparation, l’élaboration et la gestion du budget a entièrement basculé en mode programme.</w:t>
      </w:r>
    </w:p>
    <w:p w14:paraId="61FFE9A7" w14:textId="77777777" w:rsidR="00E540B6" w:rsidRPr="00B13E34" w:rsidRDefault="00E540B6" w:rsidP="00E540B6">
      <w:pPr>
        <w:widowControl w:val="0"/>
        <w:rPr>
          <w:rFonts w:ascii="Arial Narrow" w:hAnsi="Arial Narrow"/>
          <w:b/>
          <w:sz w:val="24"/>
          <w:szCs w:val="24"/>
        </w:rPr>
      </w:pPr>
    </w:p>
    <w:p w14:paraId="31B385E2" w14:textId="77777777" w:rsidR="00E540B6" w:rsidRPr="00B13E34" w:rsidRDefault="00E540B6" w:rsidP="00E540B6">
      <w:pPr>
        <w:widowControl w:val="0"/>
        <w:rPr>
          <w:rFonts w:ascii="Arial Narrow" w:hAnsi="Arial Narrow"/>
          <w:b/>
          <w:bCs/>
          <w:sz w:val="24"/>
          <w:szCs w:val="24"/>
        </w:rPr>
      </w:pPr>
      <w:r w:rsidRPr="00B13E34">
        <w:rPr>
          <w:rFonts w:ascii="Arial Narrow" w:hAnsi="Arial Narrow"/>
          <w:b/>
          <w:sz w:val="24"/>
          <w:szCs w:val="24"/>
        </w:rPr>
        <w:t xml:space="preserve"> </w:t>
      </w:r>
      <w:r w:rsidRPr="00E540B6">
        <w:rPr>
          <w:rFonts w:ascii="Arial Narrow" w:hAnsi="Arial Narrow"/>
          <w:b/>
          <w:sz w:val="24"/>
          <w:szCs w:val="24"/>
        </w:rPr>
        <w:t>Activité 3.5</w:t>
      </w:r>
      <w:r w:rsidRPr="00B13E34">
        <w:rPr>
          <w:rFonts w:ascii="Arial Narrow" w:hAnsi="Arial Narrow"/>
          <w:b/>
          <w:sz w:val="24"/>
          <w:szCs w:val="24"/>
        </w:rPr>
        <w:t xml:space="preserve"> </w:t>
      </w:r>
      <w:r w:rsidRPr="0052684E">
        <w:rPr>
          <w:rFonts w:ascii="Arial Narrow" w:hAnsi="Arial Narrow"/>
          <w:b/>
          <w:bCs/>
          <w:sz w:val="24"/>
          <w:szCs w:val="24"/>
          <w:highlight w:val="green"/>
        </w:rPr>
        <w:t>Appuyer la mise en œuvre du Cadre Harmonisé des Finances Publiques de l’UEMOA</w:t>
      </w:r>
      <w:r w:rsidRPr="00B13E34">
        <w:rPr>
          <w:rFonts w:ascii="Arial Narrow" w:hAnsi="Arial Narrow"/>
          <w:b/>
          <w:bCs/>
          <w:sz w:val="24"/>
          <w:szCs w:val="24"/>
        </w:rPr>
        <w:t xml:space="preserve">. </w:t>
      </w:r>
    </w:p>
    <w:p w14:paraId="4F23FD40" w14:textId="77777777" w:rsidR="00E540B6" w:rsidRDefault="00E540B6" w:rsidP="00E540B6">
      <w:pPr>
        <w:rPr>
          <w:rFonts w:ascii="Arial Narrow" w:hAnsi="Arial Narrow"/>
          <w:b/>
          <w:sz w:val="24"/>
          <w:szCs w:val="24"/>
        </w:rPr>
      </w:pPr>
    </w:p>
    <w:p w14:paraId="32B76B66" w14:textId="77777777" w:rsidR="00E540B6" w:rsidRPr="00B13E34" w:rsidRDefault="00E540B6" w:rsidP="00E540B6">
      <w:pPr>
        <w:rPr>
          <w:rFonts w:ascii="Arial Narrow" w:hAnsi="Arial Narrow"/>
          <w:sz w:val="24"/>
          <w:szCs w:val="24"/>
        </w:rPr>
      </w:pPr>
      <w:r w:rsidRPr="003D2D74">
        <w:rPr>
          <w:rFonts w:ascii="Arial Narrow" w:hAnsi="Arial Narrow"/>
          <w:b/>
          <w:sz w:val="24"/>
          <w:szCs w:val="24"/>
        </w:rPr>
        <w:t>Activité réalisée</w:t>
      </w:r>
      <w:r>
        <w:rPr>
          <w:rFonts w:ascii="Arial Narrow" w:hAnsi="Arial Narrow"/>
          <w:sz w:val="24"/>
          <w:szCs w:val="24"/>
        </w:rPr>
        <w:t>.</w:t>
      </w:r>
    </w:p>
    <w:p w14:paraId="419FF827"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L’atelier de formation des structures déconcentrées du MEF concernant les régions nord du Mali a été tenu à Bamako au Centre du Secteur Privé du 19 au 23 août 2019.</w:t>
      </w:r>
    </w:p>
    <w:p w14:paraId="30FFD0AD" w14:textId="77777777" w:rsidR="00E540B6" w:rsidRPr="00B13E34" w:rsidRDefault="00E540B6" w:rsidP="00E540B6">
      <w:pPr>
        <w:rPr>
          <w:rFonts w:ascii="Arial Narrow" w:hAnsi="Arial Narrow"/>
          <w:sz w:val="24"/>
          <w:szCs w:val="24"/>
        </w:rPr>
      </w:pPr>
    </w:p>
    <w:p w14:paraId="60F554E3" w14:textId="77777777" w:rsidR="00E540B6" w:rsidRPr="00B13E34" w:rsidRDefault="00E540B6" w:rsidP="00E540B6">
      <w:pPr>
        <w:rPr>
          <w:rFonts w:ascii="Arial Narrow" w:hAnsi="Arial Narrow"/>
          <w:sz w:val="24"/>
          <w:szCs w:val="24"/>
        </w:rPr>
      </w:pPr>
      <w:r w:rsidRPr="00E540B6">
        <w:rPr>
          <w:rFonts w:ascii="Arial Narrow" w:hAnsi="Arial Narrow"/>
          <w:b/>
          <w:sz w:val="24"/>
          <w:szCs w:val="24"/>
        </w:rPr>
        <w:t>Activité 3.6.</w:t>
      </w:r>
      <w:r w:rsidRPr="00B13E34">
        <w:rPr>
          <w:rFonts w:ascii="Arial Narrow" w:hAnsi="Arial Narrow"/>
          <w:b/>
          <w:sz w:val="24"/>
          <w:szCs w:val="24"/>
        </w:rPr>
        <w:t xml:space="preserve"> </w:t>
      </w:r>
      <w:r w:rsidRPr="0052684E">
        <w:rPr>
          <w:rFonts w:ascii="Arial Narrow" w:hAnsi="Arial Narrow"/>
          <w:b/>
          <w:sz w:val="24"/>
          <w:szCs w:val="24"/>
          <w:highlight w:val="green"/>
        </w:rPr>
        <w:t>Elaborer la politique nationale de l’aide (PONAGA).</w:t>
      </w:r>
      <w:r w:rsidRPr="00B13E34">
        <w:rPr>
          <w:rFonts w:ascii="Arial Narrow" w:hAnsi="Arial Narrow"/>
          <w:b/>
          <w:sz w:val="24"/>
          <w:szCs w:val="24"/>
        </w:rPr>
        <w:t xml:space="preserve"> </w:t>
      </w:r>
    </w:p>
    <w:p w14:paraId="3EC672B7" w14:textId="77777777" w:rsidR="00E540B6" w:rsidRDefault="00E540B6" w:rsidP="00E540B6">
      <w:pPr>
        <w:rPr>
          <w:rFonts w:ascii="Arial Narrow" w:hAnsi="Arial Narrow"/>
          <w:b/>
          <w:sz w:val="24"/>
          <w:szCs w:val="24"/>
        </w:rPr>
      </w:pPr>
    </w:p>
    <w:p w14:paraId="5E2B9FAF" w14:textId="77777777" w:rsidR="00E540B6" w:rsidRPr="00B13E34" w:rsidRDefault="00E540B6" w:rsidP="00E540B6">
      <w:pPr>
        <w:rPr>
          <w:rFonts w:ascii="Arial Narrow" w:hAnsi="Arial Narrow"/>
          <w:sz w:val="24"/>
          <w:szCs w:val="24"/>
        </w:rPr>
      </w:pPr>
      <w:r w:rsidRPr="003D2D74">
        <w:rPr>
          <w:rFonts w:ascii="Arial Narrow" w:hAnsi="Arial Narrow"/>
          <w:b/>
          <w:sz w:val="24"/>
          <w:szCs w:val="24"/>
        </w:rPr>
        <w:t>Activité réalisée</w:t>
      </w:r>
      <w:r>
        <w:rPr>
          <w:rFonts w:ascii="Arial Narrow" w:hAnsi="Arial Narrow"/>
          <w:sz w:val="24"/>
          <w:szCs w:val="24"/>
        </w:rPr>
        <w:t>.</w:t>
      </w:r>
    </w:p>
    <w:p w14:paraId="4A99E82C" w14:textId="77777777" w:rsidR="00E540B6" w:rsidRDefault="00E540B6" w:rsidP="00E540B6">
      <w:pPr>
        <w:rPr>
          <w:rFonts w:ascii="Arial Narrow" w:hAnsi="Arial Narrow"/>
          <w:sz w:val="24"/>
          <w:szCs w:val="24"/>
        </w:rPr>
      </w:pPr>
      <w:r w:rsidRPr="00B13E34">
        <w:rPr>
          <w:rFonts w:ascii="Arial Narrow" w:hAnsi="Arial Narrow"/>
          <w:sz w:val="24"/>
          <w:szCs w:val="24"/>
        </w:rPr>
        <w:t>La PONAGA a été adoptée en Conseil des Ministres le 20 juin 2019. Le décret d’adoption est en cours de préparation.</w:t>
      </w:r>
    </w:p>
    <w:p w14:paraId="0D6CB388" w14:textId="77777777" w:rsidR="00E540B6" w:rsidRPr="00B13E34" w:rsidRDefault="00E540B6" w:rsidP="00E540B6">
      <w:pPr>
        <w:rPr>
          <w:rFonts w:ascii="Arial Narrow" w:hAnsi="Arial Narrow"/>
          <w:sz w:val="24"/>
          <w:szCs w:val="24"/>
        </w:rPr>
      </w:pPr>
    </w:p>
    <w:p w14:paraId="1E303031" w14:textId="77777777" w:rsidR="00E540B6" w:rsidRPr="00B13E34" w:rsidRDefault="00E540B6" w:rsidP="00E540B6">
      <w:pPr>
        <w:rPr>
          <w:rFonts w:ascii="Arial Narrow" w:hAnsi="Arial Narrow"/>
          <w:sz w:val="24"/>
          <w:szCs w:val="24"/>
        </w:rPr>
      </w:pPr>
      <w:r w:rsidRPr="00E540B6">
        <w:rPr>
          <w:rFonts w:ascii="Arial Narrow" w:hAnsi="Arial Narrow"/>
          <w:b/>
          <w:sz w:val="24"/>
          <w:szCs w:val="24"/>
        </w:rPr>
        <w:t>Activité 3.7.</w:t>
      </w:r>
      <w:r w:rsidRPr="00B13E34">
        <w:rPr>
          <w:rFonts w:ascii="Arial Narrow" w:hAnsi="Arial Narrow"/>
          <w:b/>
          <w:sz w:val="24"/>
          <w:szCs w:val="24"/>
        </w:rPr>
        <w:t xml:space="preserve"> </w:t>
      </w:r>
      <w:r w:rsidRPr="00B13E34">
        <w:rPr>
          <w:rFonts w:ascii="Arial Narrow" w:hAnsi="Arial Narrow"/>
          <w:sz w:val="24"/>
          <w:szCs w:val="24"/>
        </w:rPr>
        <w:t>Animation d’un réseau sur les praticiens de l’aide au Mali. Non réalisée.</w:t>
      </w:r>
    </w:p>
    <w:p w14:paraId="39B57BBA" w14:textId="77777777" w:rsidR="00E540B6" w:rsidRPr="00B13E34" w:rsidRDefault="00E540B6" w:rsidP="00E540B6">
      <w:pPr>
        <w:rPr>
          <w:rFonts w:ascii="Arial Narrow" w:hAnsi="Arial Narrow"/>
          <w:sz w:val="24"/>
          <w:szCs w:val="24"/>
        </w:rPr>
      </w:pPr>
    </w:p>
    <w:p w14:paraId="025863B1" w14:textId="77777777" w:rsidR="00E540B6" w:rsidRDefault="00E540B6" w:rsidP="00E540B6">
      <w:pPr>
        <w:tabs>
          <w:tab w:val="left" w:pos="851"/>
        </w:tabs>
        <w:rPr>
          <w:rFonts w:ascii="Arial Narrow" w:hAnsi="Arial Narrow"/>
          <w:sz w:val="24"/>
          <w:szCs w:val="24"/>
        </w:rPr>
      </w:pPr>
      <w:r w:rsidRPr="00E540B6">
        <w:rPr>
          <w:rFonts w:ascii="Arial Narrow" w:hAnsi="Arial Narrow"/>
          <w:b/>
          <w:sz w:val="24"/>
          <w:szCs w:val="24"/>
        </w:rPr>
        <w:t>Activité 3.8.</w:t>
      </w:r>
      <w:r w:rsidRPr="00B13E34">
        <w:rPr>
          <w:rFonts w:ascii="Arial Narrow" w:hAnsi="Arial Narrow"/>
          <w:b/>
          <w:sz w:val="24"/>
          <w:szCs w:val="24"/>
        </w:rPr>
        <w:t xml:space="preserve"> </w:t>
      </w:r>
      <w:r w:rsidRPr="0052684E">
        <w:rPr>
          <w:rFonts w:ascii="Arial Narrow" w:hAnsi="Arial Narrow"/>
          <w:sz w:val="24"/>
          <w:szCs w:val="24"/>
          <w:highlight w:val="green"/>
        </w:rPr>
        <w:t>Accompagner les CPS à piloter l’approche programme</w:t>
      </w:r>
      <w:r w:rsidRPr="00B13E34">
        <w:rPr>
          <w:rFonts w:ascii="Arial Narrow" w:hAnsi="Arial Narrow"/>
          <w:sz w:val="24"/>
          <w:szCs w:val="24"/>
        </w:rPr>
        <w:t xml:space="preserve">. </w:t>
      </w:r>
    </w:p>
    <w:p w14:paraId="13F53DF8" w14:textId="77777777" w:rsidR="00E540B6" w:rsidRDefault="00E540B6" w:rsidP="00E540B6">
      <w:pPr>
        <w:tabs>
          <w:tab w:val="left" w:pos="851"/>
        </w:tabs>
        <w:rPr>
          <w:rFonts w:ascii="Arial Narrow" w:hAnsi="Arial Narrow"/>
          <w:sz w:val="24"/>
          <w:szCs w:val="24"/>
        </w:rPr>
      </w:pPr>
      <w:r w:rsidRPr="003D2D74">
        <w:rPr>
          <w:rFonts w:ascii="Arial Narrow" w:hAnsi="Arial Narrow"/>
          <w:b/>
          <w:sz w:val="24"/>
          <w:szCs w:val="24"/>
        </w:rPr>
        <w:t>Activité réalisée</w:t>
      </w:r>
      <w:r>
        <w:rPr>
          <w:rFonts w:ascii="Arial Narrow" w:hAnsi="Arial Narrow"/>
          <w:sz w:val="24"/>
          <w:szCs w:val="24"/>
        </w:rPr>
        <w:t>.</w:t>
      </w:r>
    </w:p>
    <w:p w14:paraId="4256FD35" w14:textId="77777777" w:rsidR="00E540B6" w:rsidRPr="00B13E34" w:rsidRDefault="00E540B6" w:rsidP="00E540B6">
      <w:pPr>
        <w:tabs>
          <w:tab w:val="left" w:pos="851"/>
        </w:tabs>
        <w:rPr>
          <w:rFonts w:ascii="Arial Narrow" w:hAnsi="Arial Narrow"/>
          <w:sz w:val="24"/>
          <w:szCs w:val="24"/>
        </w:rPr>
      </w:pPr>
      <w:r w:rsidRPr="00B13E34">
        <w:rPr>
          <w:rFonts w:ascii="Arial Narrow" w:hAnsi="Arial Narrow"/>
          <w:sz w:val="24"/>
          <w:szCs w:val="24"/>
        </w:rPr>
        <w:lastRenderedPageBreak/>
        <w:t xml:space="preserve">Le SHA a  organisé un atelier de sensibilisation et d’échanges pour la généralisation de l’Approche Programme les mercredi 28 et jeudi 29 Aout 2019. Il sera organisé un second atelier du 2 au 4 octobre 2019. </w:t>
      </w:r>
    </w:p>
    <w:p w14:paraId="1E3CA7E2" w14:textId="77777777" w:rsidR="00E540B6" w:rsidRPr="00B13E34" w:rsidRDefault="00E540B6" w:rsidP="00E540B6">
      <w:pPr>
        <w:tabs>
          <w:tab w:val="left" w:pos="851"/>
        </w:tabs>
        <w:rPr>
          <w:rFonts w:ascii="Arial Narrow" w:eastAsia="Calibri" w:hAnsi="Arial Narrow"/>
          <w:sz w:val="24"/>
          <w:szCs w:val="24"/>
        </w:rPr>
      </w:pPr>
    </w:p>
    <w:p w14:paraId="18014379" w14:textId="77777777" w:rsidR="00E540B6" w:rsidRDefault="00E540B6" w:rsidP="00E540B6">
      <w:pPr>
        <w:rPr>
          <w:rFonts w:ascii="Arial Narrow" w:hAnsi="Arial Narrow"/>
          <w:b/>
          <w:i/>
          <w:sz w:val="24"/>
          <w:szCs w:val="24"/>
        </w:rPr>
      </w:pPr>
      <w:r w:rsidRPr="00B13E34">
        <w:rPr>
          <w:rFonts w:ascii="Arial Narrow" w:hAnsi="Arial Narrow"/>
          <w:b/>
          <w:i/>
          <w:sz w:val="24"/>
          <w:szCs w:val="24"/>
        </w:rPr>
        <w:t>Résultat 3.2 : Les capacités des structures impliquées dans la gestion de l’aide sont renforcées.</w:t>
      </w:r>
    </w:p>
    <w:p w14:paraId="03863F8B" w14:textId="77777777" w:rsidR="00E540B6" w:rsidRPr="00B13E34" w:rsidRDefault="00E540B6" w:rsidP="00E540B6">
      <w:pPr>
        <w:rPr>
          <w:rFonts w:ascii="Arial Narrow" w:hAnsi="Arial Narrow"/>
          <w:b/>
          <w:i/>
          <w:sz w:val="24"/>
          <w:szCs w:val="24"/>
        </w:rPr>
      </w:pPr>
    </w:p>
    <w:p w14:paraId="50406F04" w14:textId="77777777" w:rsidR="00E540B6" w:rsidRPr="00B13E34" w:rsidRDefault="00E540B6" w:rsidP="00E540B6">
      <w:pPr>
        <w:rPr>
          <w:rFonts w:ascii="Arial Narrow" w:hAnsi="Arial Narrow"/>
          <w:b/>
          <w:sz w:val="24"/>
          <w:szCs w:val="24"/>
        </w:rPr>
      </w:pPr>
      <w:r w:rsidRPr="00E540B6">
        <w:rPr>
          <w:rFonts w:ascii="Arial Narrow" w:hAnsi="Arial Narrow"/>
          <w:b/>
          <w:sz w:val="24"/>
          <w:szCs w:val="24"/>
        </w:rPr>
        <w:t>Activité 3.2.1 :</w:t>
      </w:r>
      <w:r w:rsidRPr="00B13E34">
        <w:rPr>
          <w:rFonts w:ascii="Arial Narrow" w:hAnsi="Arial Narrow"/>
          <w:b/>
          <w:sz w:val="24"/>
          <w:szCs w:val="24"/>
        </w:rPr>
        <w:t xml:space="preserve"> </w:t>
      </w:r>
      <w:r w:rsidRPr="0052684E">
        <w:rPr>
          <w:rFonts w:ascii="Arial Narrow" w:hAnsi="Arial Narrow"/>
          <w:b/>
          <w:sz w:val="24"/>
          <w:szCs w:val="24"/>
          <w:highlight w:val="green"/>
        </w:rPr>
        <w:t>Renforcer les capacités des structures impliquées dans la gestion de l’aide.</w:t>
      </w:r>
    </w:p>
    <w:p w14:paraId="52EFDD25" w14:textId="77777777" w:rsidR="00E540B6" w:rsidRDefault="00E540B6" w:rsidP="00E540B6">
      <w:pPr>
        <w:rPr>
          <w:rFonts w:ascii="Arial Narrow" w:hAnsi="Arial Narrow"/>
          <w:b/>
          <w:sz w:val="24"/>
          <w:szCs w:val="24"/>
        </w:rPr>
      </w:pPr>
    </w:p>
    <w:p w14:paraId="5703B579" w14:textId="77777777" w:rsidR="00E540B6" w:rsidRDefault="00E540B6" w:rsidP="00E540B6">
      <w:pPr>
        <w:rPr>
          <w:rFonts w:ascii="Arial Narrow" w:hAnsi="Arial Narrow"/>
          <w:sz w:val="24"/>
          <w:szCs w:val="24"/>
        </w:rPr>
      </w:pPr>
      <w:r w:rsidRPr="003D2D74">
        <w:rPr>
          <w:rFonts w:ascii="Arial Narrow" w:hAnsi="Arial Narrow"/>
          <w:b/>
          <w:sz w:val="24"/>
          <w:szCs w:val="24"/>
        </w:rPr>
        <w:t>Activité en cours</w:t>
      </w:r>
      <w:r>
        <w:rPr>
          <w:rFonts w:ascii="Arial Narrow" w:hAnsi="Arial Narrow"/>
          <w:b/>
          <w:sz w:val="24"/>
          <w:szCs w:val="24"/>
        </w:rPr>
        <w:t xml:space="preserve"> de réalisation</w:t>
      </w:r>
    </w:p>
    <w:p w14:paraId="4455C56A" w14:textId="77777777" w:rsidR="00E540B6" w:rsidRPr="00B13E34" w:rsidRDefault="00E540B6" w:rsidP="00E540B6">
      <w:pPr>
        <w:rPr>
          <w:rFonts w:ascii="Arial Narrow" w:hAnsi="Arial Narrow"/>
          <w:sz w:val="24"/>
          <w:szCs w:val="24"/>
        </w:rPr>
      </w:pPr>
      <w:r w:rsidRPr="00B13E34">
        <w:rPr>
          <w:rFonts w:ascii="Arial Narrow" w:hAnsi="Arial Narrow"/>
          <w:sz w:val="24"/>
          <w:szCs w:val="24"/>
        </w:rPr>
        <w:t xml:space="preserve">Le renforcement des capacités des structures impliquées dans la gestion de l’aide est en cours.  </w:t>
      </w:r>
    </w:p>
    <w:p w14:paraId="298340E9" w14:textId="77777777" w:rsidR="00A92C8F" w:rsidRPr="004B22BA" w:rsidRDefault="00E540B6" w:rsidP="00531709">
      <w:pPr>
        <w:pStyle w:val="Paragraphedeliste"/>
        <w:ind w:left="0"/>
        <w:rPr>
          <w:rFonts w:ascii="Arial Narrow" w:hAnsi="Arial Narrow"/>
          <w:b/>
          <w:color w:val="92D050"/>
          <w:sz w:val="28"/>
          <w:szCs w:val="28"/>
        </w:rPr>
      </w:pPr>
      <w:r w:rsidRPr="00B13E34">
        <w:rPr>
          <w:rFonts w:ascii="Arial Narrow" w:hAnsi="Arial Narrow"/>
          <w:sz w:val="24"/>
          <w:szCs w:val="24"/>
        </w:rPr>
        <w:t>Ces formations ont été financées sur le budget national.</w:t>
      </w:r>
    </w:p>
    <w:p w14:paraId="2B5DF679" w14:textId="77777777" w:rsidR="00D206CC" w:rsidRDefault="00D206CC" w:rsidP="00EE0506">
      <w:pPr>
        <w:rPr>
          <w:b/>
          <w:sz w:val="28"/>
          <w:szCs w:val="28"/>
        </w:rPr>
      </w:pPr>
    </w:p>
    <w:p w14:paraId="4EC552E7" w14:textId="77777777" w:rsidR="00D206CC" w:rsidRPr="000E5300" w:rsidRDefault="00D206CC" w:rsidP="00825AF8">
      <w:pPr>
        <w:pStyle w:val="Paragraphedeliste"/>
        <w:numPr>
          <w:ilvl w:val="0"/>
          <w:numId w:val="2"/>
        </w:numPr>
        <w:ind w:firstLine="0"/>
        <w:outlineLvl w:val="1"/>
        <w:rPr>
          <w:rFonts w:ascii="Arial Narrow" w:hAnsi="Arial Narrow"/>
          <w:b/>
          <w:color w:val="00B050"/>
          <w:sz w:val="24"/>
          <w:szCs w:val="24"/>
        </w:rPr>
      </w:pPr>
      <w:bookmarkStart w:id="8" w:name="_Toc21340481"/>
      <w:r w:rsidRPr="000E5300">
        <w:rPr>
          <w:rFonts w:ascii="Arial Narrow" w:hAnsi="Arial Narrow"/>
          <w:b/>
          <w:color w:val="00B050"/>
          <w:sz w:val="24"/>
          <w:szCs w:val="24"/>
        </w:rPr>
        <w:t>D</w:t>
      </w:r>
      <w:r w:rsidRPr="000E5300">
        <w:rPr>
          <w:rFonts w:ascii="Arial Narrow" w:hAnsi="Arial Narrow"/>
          <w:b/>
          <w:color w:val="00B050"/>
          <w:sz w:val="24"/>
          <w:szCs w:val="24"/>
          <w:lang w:val="fr-FR"/>
        </w:rPr>
        <w:t>IRECTION DE LA COOPERATION MULTILATERALE (D</w:t>
      </w:r>
      <w:r w:rsidRPr="000E5300">
        <w:rPr>
          <w:rFonts w:ascii="Arial Narrow" w:hAnsi="Arial Narrow"/>
          <w:b/>
          <w:color w:val="00B050"/>
          <w:sz w:val="24"/>
          <w:szCs w:val="24"/>
        </w:rPr>
        <w:t>CM</w:t>
      </w:r>
      <w:r w:rsidRPr="000E5300">
        <w:rPr>
          <w:rFonts w:ascii="Arial Narrow" w:hAnsi="Arial Narrow"/>
          <w:b/>
          <w:color w:val="00B050"/>
          <w:sz w:val="24"/>
          <w:szCs w:val="24"/>
          <w:lang w:val="fr-FR"/>
        </w:rPr>
        <w:t>)</w:t>
      </w:r>
      <w:bookmarkEnd w:id="8"/>
    </w:p>
    <w:p w14:paraId="030A44AF" w14:textId="77777777" w:rsidR="00D206CC" w:rsidRPr="00AF182F" w:rsidRDefault="00D206CC" w:rsidP="00EE0506">
      <w:pPr>
        <w:rPr>
          <w:rFonts w:ascii="Arial Narrow" w:hAnsi="Arial Narrow"/>
          <w:sz w:val="24"/>
          <w:szCs w:val="24"/>
        </w:rPr>
      </w:pPr>
    </w:p>
    <w:p w14:paraId="3BF99C1B" w14:textId="77777777" w:rsidR="003C63F9" w:rsidRPr="00C77FA4" w:rsidRDefault="003C63F9" w:rsidP="003C63F9">
      <w:pPr>
        <w:rPr>
          <w:rFonts w:ascii="Arial Narrow" w:hAnsi="Arial Narrow"/>
          <w:sz w:val="24"/>
          <w:szCs w:val="24"/>
        </w:rPr>
      </w:pPr>
      <w:r w:rsidRPr="00C77FA4">
        <w:rPr>
          <w:rFonts w:ascii="Arial Narrow" w:hAnsi="Arial Narrow"/>
          <w:sz w:val="24"/>
          <w:szCs w:val="24"/>
        </w:rPr>
        <w:t xml:space="preserve">La DCM intervient au niveau de la composante 2 : Renforcement de l’efficacité de la Gestion de l’aide avec comme Objectif stratégique, </w:t>
      </w:r>
      <w:r w:rsidR="00C77FA4" w:rsidRPr="00C77FA4">
        <w:rPr>
          <w:rFonts w:ascii="Arial Narrow" w:hAnsi="Arial Narrow"/>
          <w:sz w:val="24"/>
          <w:szCs w:val="24"/>
        </w:rPr>
        <w:t xml:space="preserve">le </w:t>
      </w:r>
      <w:r w:rsidRPr="00C77FA4">
        <w:rPr>
          <w:rFonts w:ascii="Arial Narrow" w:hAnsi="Arial Narrow"/>
          <w:sz w:val="24"/>
          <w:szCs w:val="24"/>
        </w:rPr>
        <w:t>Renforcement de la Coordination et du suivi des programmes de coopération.</w:t>
      </w:r>
    </w:p>
    <w:p w14:paraId="71E689EE" w14:textId="77777777" w:rsidR="003C63F9" w:rsidRPr="00C77FA4" w:rsidRDefault="003C63F9" w:rsidP="003C63F9">
      <w:pPr>
        <w:rPr>
          <w:rFonts w:ascii="Arial Narrow" w:eastAsia="Century" w:hAnsi="Arial Narrow" w:cs="Century"/>
          <w:sz w:val="24"/>
          <w:szCs w:val="24"/>
          <w:lang w:bidi="fr-FR"/>
        </w:rPr>
      </w:pPr>
      <w:r w:rsidRPr="0052684E">
        <w:rPr>
          <w:rFonts w:ascii="Arial Narrow" w:eastAsia="Century" w:hAnsi="Arial Narrow" w:cs="Century"/>
          <w:sz w:val="24"/>
          <w:szCs w:val="24"/>
          <w:highlight w:val="green"/>
          <w:lang w:bidi="fr-FR"/>
        </w:rPr>
        <w:t xml:space="preserve">Dans le cadre de cette composante, </w:t>
      </w:r>
      <w:r w:rsidR="003B7B3D" w:rsidRPr="0052684E">
        <w:rPr>
          <w:rFonts w:ascii="Arial Narrow" w:eastAsia="Century" w:hAnsi="Arial Narrow" w:cs="Century"/>
          <w:sz w:val="24"/>
          <w:szCs w:val="24"/>
          <w:highlight w:val="green"/>
          <w:lang w:bidi="fr-FR"/>
        </w:rPr>
        <w:t>l’état d’exécution d</w:t>
      </w:r>
      <w:r w:rsidRPr="0052684E">
        <w:rPr>
          <w:rFonts w:ascii="Arial Narrow" w:eastAsia="Century" w:hAnsi="Arial Narrow" w:cs="Century"/>
          <w:sz w:val="24"/>
          <w:szCs w:val="24"/>
          <w:highlight w:val="green"/>
          <w:lang w:bidi="fr-FR"/>
        </w:rPr>
        <w:t xml:space="preserve">es activités </w:t>
      </w:r>
      <w:r w:rsidR="003B7B3D" w:rsidRPr="0052684E">
        <w:rPr>
          <w:rFonts w:ascii="Arial Narrow" w:eastAsia="Century" w:hAnsi="Arial Narrow" w:cs="Century"/>
          <w:sz w:val="24"/>
          <w:szCs w:val="24"/>
          <w:highlight w:val="green"/>
          <w:lang w:bidi="fr-FR"/>
        </w:rPr>
        <w:t>de</w:t>
      </w:r>
      <w:r w:rsidRPr="0052684E">
        <w:rPr>
          <w:rFonts w:ascii="Arial Narrow" w:eastAsia="Century" w:hAnsi="Arial Narrow" w:cs="Century"/>
          <w:sz w:val="24"/>
          <w:szCs w:val="24"/>
          <w:highlight w:val="green"/>
          <w:lang w:bidi="fr-FR"/>
        </w:rPr>
        <w:t xml:space="preserve"> la DCM  sur le Programme de Travail Annuel 2019 </w:t>
      </w:r>
      <w:r w:rsidR="003B7B3D" w:rsidRPr="0052684E">
        <w:rPr>
          <w:rFonts w:ascii="Arial Narrow" w:eastAsia="Century" w:hAnsi="Arial Narrow" w:cs="Century"/>
          <w:sz w:val="24"/>
          <w:szCs w:val="24"/>
          <w:highlight w:val="green"/>
          <w:lang w:bidi="fr-FR"/>
        </w:rPr>
        <w:t xml:space="preserve">est indiqué </w:t>
      </w:r>
      <w:r w:rsidRPr="0052684E">
        <w:rPr>
          <w:rFonts w:ascii="Arial Narrow" w:eastAsia="Century" w:hAnsi="Arial Narrow" w:cs="Century"/>
          <w:sz w:val="24"/>
          <w:szCs w:val="24"/>
          <w:highlight w:val="green"/>
          <w:lang w:bidi="fr-FR"/>
        </w:rPr>
        <w:t>comme  suit :</w:t>
      </w:r>
      <w:r w:rsidR="003B7B3D" w:rsidRPr="0052684E">
        <w:rPr>
          <w:rFonts w:ascii="Arial Narrow" w:eastAsia="Century" w:hAnsi="Arial Narrow" w:cs="Century"/>
          <w:sz w:val="24"/>
          <w:szCs w:val="24"/>
          <w:highlight w:val="green"/>
          <w:lang w:bidi="fr-FR"/>
        </w:rPr>
        <w:t xml:space="preserve"> sur onze </w:t>
      </w:r>
      <w:r w:rsidR="00B7546E" w:rsidRPr="0052684E">
        <w:rPr>
          <w:rFonts w:ascii="Arial Narrow" w:eastAsia="Century" w:hAnsi="Arial Narrow" w:cs="Century"/>
          <w:sz w:val="24"/>
          <w:szCs w:val="24"/>
          <w:highlight w:val="green"/>
          <w:lang w:bidi="fr-FR"/>
        </w:rPr>
        <w:t xml:space="preserve">(11) </w:t>
      </w:r>
      <w:r w:rsidR="003B7B3D" w:rsidRPr="0052684E">
        <w:rPr>
          <w:rFonts w:ascii="Arial Narrow" w:eastAsia="Century" w:hAnsi="Arial Narrow" w:cs="Century"/>
          <w:sz w:val="24"/>
          <w:szCs w:val="24"/>
          <w:highlight w:val="green"/>
          <w:lang w:bidi="fr-FR"/>
        </w:rPr>
        <w:t xml:space="preserve">activités prévues, </w:t>
      </w:r>
      <w:r w:rsidR="00B7546E" w:rsidRPr="0052684E">
        <w:rPr>
          <w:rFonts w:ascii="Arial Narrow" w:eastAsia="Century" w:hAnsi="Arial Narrow" w:cs="Century"/>
          <w:sz w:val="24"/>
          <w:szCs w:val="24"/>
          <w:highlight w:val="green"/>
          <w:lang w:bidi="fr-FR"/>
        </w:rPr>
        <w:t xml:space="preserve">quatre (04) </w:t>
      </w:r>
      <w:r w:rsidR="003B7B3D" w:rsidRPr="0052684E">
        <w:rPr>
          <w:rFonts w:ascii="Arial Narrow" w:eastAsia="Century" w:hAnsi="Arial Narrow" w:cs="Century"/>
          <w:sz w:val="24"/>
          <w:szCs w:val="24"/>
          <w:highlight w:val="green"/>
          <w:lang w:bidi="fr-FR"/>
        </w:rPr>
        <w:t xml:space="preserve">ont été réalisées, </w:t>
      </w:r>
      <w:r w:rsidR="00B7546E" w:rsidRPr="0052684E">
        <w:rPr>
          <w:rFonts w:ascii="Arial Narrow" w:eastAsia="Century" w:hAnsi="Arial Narrow" w:cs="Century"/>
          <w:sz w:val="24"/>
          <w:szCs w:val="24"/>
          <w:highlight w:val="green"/>
          <w:lang w:bidi="fr-FR"/>
        </w:rPr>
        <w:t xml:space="preserve">cinq (05) sont </w:t>
      </w:r>
      <w:r w:rsidR="003B7B3D" w:rsidRPr="0052684E">
        <w:rPr>
          <w:rFonts w:ascii="Arial Narrow" w:eastAsia="Century" w:hAnsi="Arial Narrow" w:cs="Century"/>
          <w:sz w:val="24"/>
          <w:szCs w:val="24"/>
          <w:highlight w:val="green"/>
          <w:lang w:bidi="fr-FR"/>
        </w:rPr>
        <w:t xml:space="preserve">en cours de réalisation et </w:t>
      </w:r>
      <w:r w:rsidR="00B7546E" w:rsidRPr="0052684E">
        <w:rPr>
          <w:rFonts w:ascii="Arial Narrow" w:eastAsia="Century" w:hAnsi="Arial Narrow" w:cs="Century"/>
          <w:sz w:val="24"/>
          <w:szCs w:val="24"/>
          <w:highlight w:val="green"/>
          <w:lang w:bidi="fr-FR"/>
        </w:rPr>
        <w:t xml:space="preserve">deux (02) ne sont pas </w:t>
      </w:r>
      <w:r w:rsidR="003B7B3D" w:rsidRPr="0052684E">
        <w:rPr>
          <w:rFonts w:ascii="Arial Narrow" w:eastAsia="Century" w:hAnsi="Arial Narrow" w:cs="Century"/>
          <w:sz w:val="24"/>
          <w:szCs w:val="24"/>
          <w:highlight w:val="green"/>
          <w:lang w:bidi="fr-FR"/>
        </w:rPr>
        <w:t>réalisées</w:t>
      </w:r>
      <w:r w:rsidR="003B7B3D">
        <w:rPr>
          <w:rFonts w:ascii="Arial Narrow" w:eastAsia="Century" w:hAnsi="Arial Narrow" w:cs="Century"/>
          <w:sz w:val="24"/>
          <w:szCs w:val="24"/>
          <w:lang w:bidi="fr-FR"/>
        </w:rPr>
        <w:t>.</w:t>
      </w:r>
    </w:p>
    <w:p w14:paraId="3446634D" w14:textId="77777777" w:rsidR="003B7B3D" w:rsidRDefault="003B7B3D" w:rsidP="00EE0506">
      <w:pPr>
        <w:rPr>
          <w:rFonts w:ascii="Arial Narrow" w:hAnsi="Arial Narrow" w:cs="Calibri"/>
          <w:b/>
          <w:bCs/>
          <w:color w:val="000000"/>
          <w:sz w:val="24"/>
          <w:szCs w:val="24"/>
        </w:rPr>
      </w:pPr>
    </w:p>
    <w:p w14:paraId="0B5C53EC" w14:textId="77777777" w:rsidR="00B94BDD" w:rsidRPr="00C77FA4" w:rsidRDefault="003C63F9" w:rsidP="00EE0506">
      <w:pPr>
        <w:rPr>
          <w:rFonts w:ascii="Arial Narrow" w:hAnsi="Arial Narrow" w:cs="Calibri"/>
          <w:b/>
          <w:bCs/>
          <w:color w:val="000000"/>
          <w:sz w:val="24"/>
          <w:szCs w:val="24"/>
        </w:rPr>
      </w:pPr>
      <w:r w:rsidRPr="00C77FA4">
        <w:rPr>
          <w:rFonts w:ascii="Arial Narrow" w:hAnsi="Arial Narrow" w:cs="Calibri"/>
          <w:b/>
          <w:bCs/>
          <w:color w:val="000000"/>
          <w:sz w:val="24"/>
          <w:szCs w:val="24"/>
        </w:rPr>
        <w:t>Objectif stratégique 4 : Renforcement de la coordination et du suivi des programmes de coopération par la DCM</w:t>
      </w:r>
    </w:p>
    <w:p w14:paraId="700C3B21" w14:textId="77777777" w:rsidR="003B7B3D" w:rsidRDefault="003B7B3D" w:rsidP="00EE0506">
      <w:pPr>
        <w:rPr>
          <w:rFonts w:ascii="Arial Narrow" w:hAnsi="Arial Narrow" w:cs="Calibri"/>
          <w:b/>
          <w:bCs/>
          <w:color w:val="000000"/>
          <w:sz w:val="24"/>
          <w:szCs w:val="24"/>
        </w:rPr>
      </w:pPr>
    </w:p>
    <w:p w14:paraId="20455C3F" w14:textId="77777777" w:rsidR="003C63F9" w:rsidRPr="00C77FA4" w:rsidRDefault="003C63F9" w:rsidP="00EE0506">
      <w:pPr>
        <w:rPr>
          <w:rFonts w:ascii="Arial Narrow" w:hAnsi="Arial Narrow" w:cs="Calibri"/>
          <w:b/>
          <w:bCs/>
          <w:color w:val="000000"/>
          <w:sz w:val="24"/>
          <w:szCs w:val="24"/>
        </w:rPr>
      </w:pPr>
      <w:r w:rsidRPr="00C77FA4">
        <w:rPr>
          <w:rFonts w:ascii="Arial Narrow" w:hAnsi="Arial Narrow" w:cs="Calibri"/>
          <w:b/>
          <w:bCs/>
          <w:color w:val="000000"/>
          <w:sz w:val="24"/>
          <w:szCs w:val="24"/>
        </w:rPr>
        <w:t>Résultat 4.1. : Le suivi des projets et programmes par la DCM est renforcé</w:t>
      </w:r>
    </w:p>
    <w:p w14:paraId="1FF0AF16" w14:textId="77777777" w:rsidR="003B7B3D" w:rsidRDefault="003B7B3D" w:rsidP="00EE0506">
      <w:pPr>
        <w:rPr>
          <w:rFonts w:ascii="Arial Narrow" w:hAnsi="Arial Narrow" w:cs="Calibri"/>
          <w:b/>
          <w:color w:val="000000"/>
          <w:sz w:val="24"/>
          <w:szCs w:val="24"/>
        </w:rPr>
      </w:pPr>
    </w:p>
    <w:p w14:paraId="6F799C6E" w14:textId="77777777" w:rsidR="003C63F9" w:rsidRPr="00675769" w:rsidRDefault="00C77FA4" w:rsidP="00EE0506">
      <w:pPr>
        <w:rPr>
          <w:rFonts w:ascii="Arial Narrow" w:hAnsi="Arial Narrow" w:cs="Calibri"/>
          <w:color w:val="000000"/>
          <w:sz w:val="24"/>
          <w:szCs w:val="24"/>
        </w:rPr>
      </w:pPr>
      <w:r w:rsidRPr="00675769">
        <w:rPr>
          <w:rFonts w:ascii="Arial Narrow" w:hAnsi="Arial Narrow" w:cs="Calibri"/>
          <w:b/>
          <w:color w:val="000000"/>
          <w:sz w:val="24"/>
          <w:szCs w:val="24"/>
        </w:rPr>
        <w:t>Activité 4.1.1</w:t>
      </w:r>
      <w:r w:rsidRPr="00675769">
        <w:rPr>
          <w:rFonts w:ascii="Arial Narrow" w:hAnsi="Arial Narrow" w:cs="Calibri"/>
          <w:color w:val="000000"/>
          <w:sz w:val="24"/>
          <w:szCs w:val="24"/>
        </w:rPr>
        <w:t>.</w:t>
      </w:r>
      <w:r w:rsidR="003C63F9" w:rsidRPr="0052684E">
        <w:rPr>
          <w:rFonts w:ascii="Arial Narrow" w:hAnsi="Arial Narrow" w:cs="Calibri"/>
          <w:color w:val="000000"/>
          <w:sz w:val="24"/>
          <w:szCs w:val="24"/>
          <w:highlight w:val="green"/>
        </w:rPr>
        <w:t>Opérationnaliser les recommandations sur les deux études, notamment celle relative aux contributions dues par le Mali au sein des organisations internationales  et l’étude sur la modalité de l’exécution nationale au Mali et le rôle des Organisations Non Gouvernementales</w:t>
      </w:r>
    </w:p>
    <w:p w14:paraId="27732611" w14:textId="77777777" w:rsidR="00C77FA4" w:rsidRPr="00675769" w:rsidRDefault="00C77FA4" w:rsidP="00EE0506">
      <w:pPr>
        <w:rPr>
          <w:rFonts w:ascii="Arial Narrow" w:hAnsi="Arial Narrow" w:cs="Calibri"/>
          <w:color w:val="000000"/>
          <w:sz w:val="24"/>
          <w:szCs w:val="24"/>
        </w:rPr>
      </w:pPr>
      <w:r w:rsidRPr="00675769">
        <w:rPr>
          <w:rFonts w:ascii="Arial Narrow" w:hAnsi="Arial Narrow"/>
          <w:sz w:val="24"/>
          <w:szCs w:val="24"/>
        </w:rPr>
        <w:t>L’atelier de validation a été organisé</w:t>
      </w:r>
      <w:r w:rsidR="003B7B3D" w:rsidRPr="00675769">
        <w:rPr>
          <w:rFonts w:ascii="Arial Narrow" w:hAnsi="Arial Narrow"/>
          <w:sz w:val="24"/>
          <w:szCs w:val="24"/>
        </w:rPr>
        <w:t>.</w:t>
      </w:r>
    </w:p>
    <w:p w14:paraId="078828A1" w14:textId="77777777" w:rsidR="003B7B3D" w:rsidRPr="00675769" w:rsidRDefault="003B7B3D" w:rsidP="00EE0506">
      <w:pPr>
        <w:rPr>
          <w:rFonts w:ascii="Arial Narrow" w:hAnsi="Arial Narrow" w:cs="Calibri"/>
          <w:b/>
          <w:color w:val="000000"/>
          <w:sz w:val="24"/>
          <w:szCs w:val="24"/>
        </w:rPr>
      </w:pPr>
    </w:p>
    <w:p w14:paraId="0D8B62C9" w14:textId="77777777" w:rsidR="003C63F9" w:rsidRPr="00675769" w:rsidRDefault="003C63F9" w:rsidP="00EE0506">
      <w:pPr>
        <w:rPr>
          <w:rFonts w:ascii="Arial Narrow" w:hAnsi="Arial Narrow" w:cs="Calibri"/>
          <w:color w:val="000000"/>
          <w:sz w:val="24"/>
          <w:szCs w:val="24"/>
        </w:rPr>
      </w:pPr>
      <w:r w:rsidRPr="00675769">
        <w:rPr>
          <w:rFonts w:ascii="Arial Narrow" w:hAnsi="Arial Narrow" w:cs="Calibri"/>
          <w:b/>
          <w:color w:val="000000"/>
          <w:sz w:val="24"/>
          <w:szCs w:val="24"/>
        </w:rPr>
        <w:t>Activité 4.1.2.</w:t>
      </w:r>
      <w:r w:rsidRPr="00675769">
        <w:rPr>
          <w:rFonts w:ascii="Arial Narrow" w:hAnsi="Arial Narrow" w:cs="Calibri"/>
          <w:color w:val="000000"/>
          <w:sz w:val="24"/>
          <w:szCs w:val="24"/>
        </w:rPr>
        <w:t> </w:t>
      </w:r>
      <w:r w:rsidRPr="0052684E">
        <w:rPr>
          <w:rFonts w:ascii="Arial Narrow" w:hAnsi="Arial Narrow" w:cs="Calibri"/>
          <w:color w:val="000000"/>
          <w:sz w:val="24"/>
          <w:szCs w:val="24"/>
          <w:highlight w:val="green"/>
        </w:rPr>
        <w:t>Poursuivre l’étude sur l’amélioration de la présence des cadres maliens au sein des organisations internationales</w:t>
      </w:r>
    </w:p>
    <w:p w14:paraId="375978A2" w14:textId="77777777" w:rsidR="00C77FA4" w:rsidRPr="00675769" w:rsidRDefault="00C77FA4" w:rsidP="00C77FA4">
      <w:pPr>
        <w:rPr>
          <w:rFonts w:ascii="Arial Narrow" w:hAnsi="Arial Narrow"/>
          <w:sz w:val="24"/>
          <w:szCs w:val="24"/>
        </w:rPr>
      </w:pPr>
      <w:r w:rsidRPr="00675769">
        <w:rPr>
          <w:rFonts w:ascii="Arial Narrow" w:hAnsi="Arial Narrow"/>
          <w:sz w:val="24"/>
          <w:szCs w:val="24"/>
        </w:rPr>
        <w:t xml:space="preserve">Le rapport d’étude sur l’amélioration de la présence des cadres maliens au sein des organisations internationales </w:t>
      </w:r>
      <w:r w:rsidR="003B7B3D" w:rsidRPr="00675769">
        <w:rPr>
          <w:rFonts w:ascii="Arial Narrow" w:hAnsi="Arial Narrow"/>
          <w:sz w:val="24"/>
          <w:szCs w:val="24"/>
        </w:rPr>
        <w:t>e</w:t>
      </w:r>
      <w:r w:rsidRPr="00675769">
        <w:rPr>
          <w:rFonts w:ascii="Arial Narrow" w:hAnsi="Arial Narrow"/>
          <w:sz w:val="24"/>
          <w:szCs w:val="24"/>
        </w:rPr>
        <w:t>st finalisé et disponible. L’atelier de validation a été organisé</w:t>
      </w:r>
    </w:p>
    <w:p w14:paraId="7E75C0DB" w14:textId="77777777" w:rsidR="003B7B3D" w:rsidRPr="00675769" w:rsidRDefault="003B7B3D" w:rsidP="00EE0506">
      <w:pPr>
        <w:rPr>
          <w:rFonts w:ascii="Arial Narrow" w:hAnsi="Arial Narrow" w:cs="Calibri"/>
          <w:b/>
          <w:color w:val="000000"/>
          <w:sz w:val="24"/>
          <w:szCs w:val="24"/>
        </w:rPr>
      </w:pPr>
    </w:p>
    <w:p w14:paraId="067481E1" w14:textId="77777777" w:rsidR="003C63F9" w:rsidRPr="00675769" w:rsidRDefault="003C63F9" w:rsidP="00EE0506">
      <w:pPr>
        <w:rPr>
          <w:rFonts w:ascii="Arial Narrow" w:hAnsi="Arial Narrow" w:cs="Calibri"/>
          <w:color w:val="000000"/>
          <w:sz w:val="24"/>
          <w:szCs w:val="24"/>
        </w:rPr>
      </w:pPr>
      <w:r w:rsidRPr="00675769">
        <w:rPr>
          <w:rFonts w:ascii="Arial Narrow" w:hAnsi="Arial Narrow" w:cs="Calibri"/>
          <w:b/>
          <w:color w:val="000000"/>
          <w:sz w:val="24"/>
          <w:szCs w:val="24"/>
        </w:rPr>
        <w:t>Activité 4.1.3</w:t>
      </w:r>
      <w:r w:rsidRPr="00675769">
        <w:rPr>
          <w:rFonts w:ascii="Arial Narrow" w:hAnsi="Arial Narrow" w:cs="Calibri"/>
          <w:color w:val="000000"/>
          <w:sz w:val="24"/>
          <w:szCs w:val="24"/>
        </w:rPr>
        <w:t>.</w:t>
      </w:r>
      <w:r w:rsidR="00C77FA4" w:rsidRPr="00675769">
        <w:rPr>
          <w:rFonts w:ascii="Arial Narrow" w:hAnsi="Arial Narrow" w:cs="Calibri"/>
          <w:color w:val="000000"/>
          <w:sz w:val="24"/>
          <w:szCs w:val="24"/>
        </w:rPr>
        <w:t xml:space="preserve"> </w:t>
      </w:r>
      <w:r w:rsidRPr="0052684E">
        <w:rPr>
          <w:rFonts w:ascii="Arial Narrow" w:hAnsi="Arial Narrow" w:cs="Calibri"/>
          <w:color w:val="000000"/>
          <w:sz w:val="24"/>
          <w:szCs w:val="24"/>
          <w:highlight w:val="green"/>
        </w:rPr>
        <w:t>Produire les rapports sur la coopération au développement 2017 et 2018</w:t>
      </w:r>
    </w:p>
    <w:p w14:paraId="3EA75301" w14:textId="77777777" w:rsidR="00C77FA4" w:rsidRPr="00675769" w:rsidRDefault="00C77FA4" w:rsidP="00C77FA4">
      <w:pPr>
        <w:rPr>
          <w:rFonts w:ascii="Arial Narrow" w:hAnsi="Arial Narrow"/>
          <w:sz w:val="24"/>
          <w:szCs w:val="24"/>
        </w:rPr>
      </w:pPr>
      <w:r w:rsidRPr="00675769">
        <w:rPr>
          <w:rFonts w:ascii="Arial Narrow" w:hAnsi="Arial Narrow"/>
          <w:sz w:val="24"/>
          <w:szCs w:val="24"/>
        </w:rPr>
        <w:t>Le rapport sur la coopération au dév</w:t>
      </w:r>
      <w:r w:rsidR="003B7B3D" w:rsidRPr="00675769">
        <w:rPr>
          <w:rFonts w:ascii="Arial Narrow" w:hAnsi="Arial Narrow"/>
          <w:sz w:val="24"/>
          <w:szCs w:val="24"/>
        </w:rPr>
        <w:t>eloppement 2017 est disponible.</w:t>
      </w:r>
    </w:p>
    <w:p w14:paraId="34282508" w14:textId="77777777" w:rsidR="00C77FA4" w:rsidRPr="00675769" w:rsidRDefault="00C77FA4" w:rsidP="00C77FA4">
      <w:pPr>
        <w:rPr>
          <w:rFonts w:ascii="Arial Narrow" w:hAnsi="Arial Narrow"/>
          <w:sz w:val="24"/>
          <w:szCs w:val="24"/>
        </w:rPr>
      </w:pPr>
      <w:r w:rsidRPr="00675769">
        <w:rPr>
          <w:rFonts w:ascii="Arial Narrow" w:hAnsi="Arial Narrow"/>
          <w:sz w:val="24"/>
          <w:szCs w:val="24"/>
        </w:rPr>
        <w:t>Les termes de référence pour l’édition 201</w:t>
      </w:r>
    </w:p>
    <w:p w14:paraId="03216B51" w14:textId="77777777" w:rsidR="00C77FA4" w:rsidRPr="00675769" w:rsidRDefault="00C77FA4" w:rsidP="00EE0506">
      <w:pPr>
        <w:rPr>
          <w:rFonts w:ascii="Arial Narrow" w:hAnsi="Arial Narrow" w:cs="Calibri"/>
          <w:color w:val="000000"/>
          <w:sz w:val="24"/>
          <w:szCs w:val="24"/>
        </w:rPr>
      </w:pPr>
    </w:p>
    <w:p w14:paraId="341EB9E0" w14:textId="77777777" w:rsidR="003C63F9" w:rsidRPr="00675769" w:rsidRDefault="003C63F9" w:rsidP="00EE0506">
      <w:pPr>
        <w:rPr>
          <w:rFonts w:ascii="Arial Narrow" w:hAnsi="Arial Narrow" w:cs="Calibri"/>
          <w:color w:val="000000"/>
          <w:sz w:val="24"/>
          <w:szCs w:val="24"/>
        </w:rPr>
      </w:pPr>
      <w:r w:rsidRPr="00675769">
        <w:rPr>
          <w:rFonts w:ascii="Arial Narrow" w:hAnsi="Arial Narrow" w:cs="Calibri"/>
          <w:b/>
          <w:color w:val="000000"/>
          <w:sz w:val="24"/>
          <w:szCs w:val="24"/>
        </w:rPr>
        <w:t>Activité 4.1.4</w:t>
      </w:r>
      <w:r w:rsidRPr="00675769">
        <w:rPr>
          <w:rFonts w:ascii="Arial Narrow" w:hAnsi="Arial Narrow" w:cs="Calibri"/>
          <w:color w:val="000000"/>
          <w:sz w:val="24"/>
          <w:szCs w:val="24"/>
        </w:rPr>
        <w:t xml:space="preserve"> Produire un rapport sur les PMA</w:t>
      </w:r>
    </w:p>
    <w:p w14:paraId="19CD89BE" w14:textId="77777777" w:rsidR="00C77FA4" w:rsidRPr="00675769" w:rsidRDefault="00C77FA4" w:rsidP="00C77FA4">
      <w:pPr>
        <w:rPr>
          <w:rFonts w:ascii="Arial Narrow" w:hAnsi="Arial Narrow"/>
          <w:b/>
          <w:sz w:val="24"/>
          <w:szCs w:val="24"/>
        </w:rPr>
      </w:pPr>
      <w:r w:rsidRPr="00675769">
        <w:rPr>
          <w:rFonts w:ascii="Arial Narrow" w:hAnsi="Arial Narrow"/>
          <w:sz w:val="24"/>
          <w:szCs w:val="24"/>
        </w:rPr>
        <w:t>Le rapport sur les PMA est en cours d’élaboration</w:t>
      </w:r>
    </w:p>
    <w:p w14:paraId="7D29ED73" w14:textId="77777777" w:rsidR="00C77FA4" w:rsidRPr="00675769" w:rsidRDefault="00C77FA4" w:rsidP="00EE0506">
      <w:pPr>
        <w:rPr>
          <w:rFonts w:ascii="Arial Narrow" w:hAnsi="Arial Narrow" w:cs="Calibri"/>
          <w:color w:val="000000"/>
          <w:sz w:val="24"/>
          <w:szCs w:val="24"/>
        </w:rPr>
      </w:pPr>
    </w:p>
    <w:p w14:paraId="4C875428" w14:textId="77777777" w:rsidR="003C63F9" w:rsidRPr="00675769" w:rsidRDefault="003C63F9" w:rsidP="00EE0506">
      <w:pPr>
        <w:rPr>
          <w:rFonts w:ascii="Arial Narrow" w:hAnsi="Arial Narrow" w:cs="Calibri"/>
          <w:color w:val="000000"/>
          <w:sz w:val="24"/>
          <w:szCs w:val="24"/>
        </w:rPr>
      </w:pPr>
      <w:r w:rsidRPr="00675769">
        <w:rPr>
          <w:rFonts w:ascii="Arial Narrow" w:hAnsi="Arial Narrow" w:cs="Calibri"/>
          <w:b/>
          <w:color w:val="000000"/>
          <w:sz w:val="24"/>
          <w:szCs w:val="24"/>
        </w:rPr>
        <w:t>Activité 4.1.5</w:t>
      </w:r>
      <w:r w:rsidRPr="00675769">
        <w:rPr>
          <w:rFonts w:ascii="Arial Narrow" w:hAnsi="Arial Narrow" w:cs="Calibri"/>
          <w:color w:val="000000"/>
          <w:sz w:val="24"/>
          <w:szCs w:val="24"/>
        </w:rPr>
        <w:t xml:space="preserve">. </w:t>
      </w:r>
      <w:r w:rsidRPr="0052684E">
        <w:rPr>
          <w:rFonts w:ascii="Arial Narrow" w:hAnsi="Arial Narrow" w:cs="Calibri"/>
          <w:color w:val="000000"/>
          <w:sz w:val="24"/>
          <w:szCs w:val="24"/>
          <w:highlight w:val="green"/>
        </w:rPr>
        <w:t>Produire un rapport sur la mise en œuvre du Programme d’action de Vienne en faveur des pays en développement sans littoral pour la décennie 2014-2024</w:t>
      </w:r>
    </w:p>
    <w:p w14:paraId="7EB45446" w14:textId="77777777" w:rsidR="00C77FA4" w:rsidRPr="00675769" w:rsidRDefault="00C77FA4" w:rsidP="00C77FA4">
      <w:pPr>
        <w:pStyle w:val="TableParagraph"/>
        <w:spacing w:before="11"/>
        <w:rPr>
          <w:rFonts w:ascii="Arial Narrow" w:hAnsi="Arial Narrow"/>
          <w:sz w:val="24"/>
          <w:szCs w:val="24"/>
        </w:rPr>
      </w:pPr>
      <w:r w:rsidRPr="00675769">
        <w:rPr>
          <w:rFonts w:ascii="Arial Narrow" w:hAnsi="Arial Narrow"/>
          <w:sz w:val="24"/>
          <w:szCs w:val="24"/>
        </w:rPr>
        <w:t>Le rapport sur les PDSL est finalisé et disponible</w:t>
      </w:r>
      <w:r w:rsidR="003B7B3D" w:rsidRPr="00675769">
        <w:rPr>
          <w:rFonts w:ascii="Arial Narrow" w:hAnsi="Arial Narrow"/>
          <w:sz w:val="24"/>
          <w:szCs w:val="24"/>
        </w:rPr>
        <w:t>.</w:t>
      </w:r>
    </w:p>
    <w:p w14:paraId="67120826" w14:textId="77777777" w:rsidR="00C77FA4" w:rsidRPr="00675769" w:rsidRDefault="00C77FA4" w:rsidP="00EE0506">
      <w:pPr>
        <w:rPr>
          <w:rFonts w:ascii="Arial Narrow" w:hAnsi="Arial Narrow" w:cs="Calibri"/>
          <w:color w:val="000000"/>
          <w:sz w:val="24"/>
          <w:szCs w:val="24"/>
        </w:rPr>
      </w:pPr>
    </w:p>
    <w:p w14:paraId="39CF8A6C" w14:textId="77777777" w:rsidR="003C63F9" w:rsidRPr="00675769" w:rsidRDefault="003C63F9" w:rsidP="00EE0506">
      <w:pPr>
        <w:rPr>
          <w:rFonts w:ascii="Arial Narrow" w:hAnsi="Arial Narrow" w:cs="Calibri"/>
          <w:color w:val="000000"/>
          <w:sz w:val="24"/>
          <w:szCs w:val="24"/>
        </w:rPr>
      </w:pPr>
      <w:r w:rsidRPr="00675769">
        <w:rPr>
          <w:rFonts w:ascii="Arial Narrow" w:hAnsi="Arial Narrow" w:cs="Calibri"/>
          <w:b/>
          <w:color w:val="000000"/>
          <w:sz w:val="24"/>
          <w:szCs w:val="24"/>
        </w:rPr>
        <w:t>Activité 4.1.6</w:t>
      </w:r>
      <w:r w:rsidRPr="00675769">
        <w:rPr>
          <w:rFonts w:ascii="Arial Narrow" w:hAnsi="Arial Narrow" w:cs="Calibri"/>
          <w:color w:val="000000"/>
          <w:sz w:val="24"/>
          <w:szCs w:val="24"/>
        </w:rPr>
        <w:t>. Imprimer les documents sur la politique nationale de coopération au développement et son plan d’actions</w:t>
      </w:r>
    </w:p>
    <w:p w14:paraId="69FE2B4C" w14:textId="77777777" w:rsidR="00C77FA4" w:rsidRPr="00675769" w:rsidRDefault="00C77FA4" w:rsidP="00EE0506">
      <w:pPr>
        <w:rPr>
          <w:rFonts w:ascii="Arial Narrow" w:hAnsi="Arial Narrow" w:cs="Calibri"/>
          <w:color w:val="000000"/>
          <w:sz w:val="24"/>
          <w:szCs w:val="24"/>
        </w:rPr>
      </w:pPr>
      <w:r w:rsidRPr="00675769">
        <w:rPr>
          <w:rFonts w:ascii="Arial Narrow" w:hAnsi="Arial Narrow"/>
          <w:sz w:val="24"/>
          <w:szCs w:val="24"/>
        </w:rPr>
        <w:lastRenderedPageBreak/>
        <w:t>Le document sur la politique nationale de coopération au développement et son plan d’actions a été validé par le conseil des ministres. L’impression et la diffusion seront lancées courant septembre 2019</w:t>
      </w:r>
    </w:p>
    <w:p w14:paraId="56CFE92F" w14:textId="77777777" w:rsidR="003B7B3D" w:rsidRPr="00675769" w:rsidRDefault="003B7B3D" w:rsidP="00EE0506">
      <w:pPr>
        <w:rPr>
          <w:rFonts w:ascii="Arial Narrow" w:hAnsi="Arial Narrow" w:cs="Calibri"/>
          <w:b/>
          <w:color w:val="000000"/>
          <w:sz w:val="24"/>
          <w:szCs w:val="24"/>
        </w:rPr>
      </w:pPr>
    </w:p>
    <w:p w14:paraId="0131A378" w14:textId="77777777" w:rsidR="003C63F9" w:rsidRPr="00675769" w:rsidRDefault="00C77FA4" w:rsidP="00EE0506">
      <w:pPr>
        <w:rPr>
          <w:rFonts w:ascii="Arial Narrow" w:hAnsi="Arial Narrow" w:cs="Calibri"/>
          <w:color w:val="000000"/>
          <w:sz w:val="24"/>
          <w:szCs w:val="24"/>
        </w:rPr>
      </w:pPr>
      <w:r w:rsidRPr="00675769">
        <w:rPr>
          <w:rFonts w:ascii="Arial Narrow" w:hAnsi="Arial Narrow" w:cs="Calibri"/>
          <w:b/>
          <w:color w:val="000000"/>
          <w:sz w:val="24"/>
          <w:szCs w:val="24"/>
        </w:rPr>
        <w:t xml:space="preserve">Activité </w:t>
      </w:r>
      <w:r w:rsidR="003C63F9" w:rsidRPr="00675769">
        <w:rPr>
          <w:rFonts w:ascii="Arial Narrow" w:hAnsi="Arial Narrow" w:cs="Calibri"/>
          <w:b/>
          <w:color w:val="000000"/>
          <w:sz w:val="24"/>
          <w:szCs w:val="24"/>
        </w:rPr>
        <w:t>4.1.7</w:t>
      </w:r>
      <w:r w:rsidR="003C63F9" w:rsidRPr="00675769">
        <w:rPr>
          <w:rFonts w:ascii="Arial Narrow" w:hAnsi="Arial Narrow" w:cs="Calibri"/>
          <w:color w:val="000000"/>
          <w:sz w:val="24"/>
          <w:szCs w:val="24"/>
        </w:rPr>
        <w:t>. Assurer la coordination de l’UNDAF+</w:t>
      </w:r>
    </w:p>
    <w:p w14:paraId="6858DB94" w14:textId="77777777" w:rsidR="00C77FA4" w:rsidRPr="00675769" w:rsidRDefault="00C77FA4" w:rsidP="00EE0506">
      <w:pPr>
        <w:rPr>
          <w:rFonts w:ascii="Arial Narrow" w:hAnsi="Arial Narrow" w:cs="Calibri"/>
          <w:color w:val="000000"/>
          <w:sz w:val="24"/>
          <w:szCs w:val="24"/>
        </w:rPr>
      </w:pPr>
      <w:r w:rsidRPr="00675769">
        <w:rPr>
          <w:rFonts w:ascii="Arial Narrow" w:hAnsi="Arial Narrow"/>
          <w:sz w:val="24"/>
          <w:szCs w:val="24"/>
        </w:rPr>
        <w:t>Les réunions des groupes de résultat  et du Comité de pilotage ne sont pas encore tenues</w:t>
      </w:r>
      <w:r w:rsidR="00B7546E" w:rsidRPr="00675769">
        <w:rPr>
          <w:rFonts w:ascii="Arial Narrow" w:hAnsi="Arial Narrow"/>
          <w:sz w:val="24"/>
          <w:szCs w:val="24"/>
        </w:rPr>
        <w:t>.</w:t>
      </w:r>
    </w:p>
    <w:p w14:paraId="33ECA452" w14:textId="77777777" w:rsidR="003B7B3D" w:rsidRPr="00675769" w:rsidRDefault="003B7B3D" w:rsidP="00EE0506">
      <w:pPr>
        <w:rPr>
          <w:rFonts w:ascii="Arial Narrow" w:hAnsi="Arial Narrow" w:cs="Calibri"/>
          <w:b/>
          <w:color w:val="000000"/>
          <w:sz w:val="24"/>
          <w:szCs w:val="24"/>
        </w:rPr>
      </w:pPr>
    </w:p>
    <w:p w14:paraId="18689DC8" w14:textId="77777777" w:rsidR="00C77FA4" w:rsidRPr="00675769" w:rsidRDefault="00C77FA4" w:rsidP="00EE0506">
      <w:pPr>
        <w:rPr>
          <w:rFonts w:ascii="Arial Narrow" w:hAnsi="Arial Narrow" w:cs="Calibri"/>
          <w:color w:val="000000"/>
          <w:sz w:val="24"/>
          <w:szCs w:val="24"/>
        </w:rPr>
      </w:pPr>
      <w:r w:rsidRPr="00675769">
        <w:rPr>
          <w:rFonts w:ascii="Arial Narrow" w:hAnsi="Arial Narrow" w:cs="Calibri"/>
          <w:b/>
          <w:color w:val="000000"/>
          <w:sz w:val="24"/>
          <w:szCs w:val="24"/>
        </w:rPr>
        <w:t>Activité 4.1.8</w:t>
      </w:r>
      <w:r w:rsidRPr="00675769">
        <w:rPr>
          <w:rFonts w:ascii="Arial Narrow" w:hAnsi="Arial Narrow" w:cs="Calibri"/>
          <w:color w:val="000000"/>
          <w:sz w:val="24"/>
          <w:szCs w:val="24"/>
        </w:rPr>
        <w:t xml:space="preserve"> Réorganiser le système d’information de la DCM</w:t>
      </w:r>
    </w:p>
    <w:p w14:paraId="0079B9C8" w14:textId="77777777" w:rsidR="00C77FA4" w:rsidRPr="00675769" w:rsidRDefault="00C77FA4" w:rsidP="00EE0506">
      <w:pPr>
        <w:rPr>
          <w:rFonts w:ascii="Arial Narrow" w:hAnsi="Arial Narrow" w:cs="Calibri"/>
          <w:color w:val="000000"/>
          <w:sz w:val="24"/>
          <w:szCs w:val="24"/>
        </w:rPr>
      </w:pPr>
      <w:r w:rsidRPr="00675769">
        <w:rPr>
          <w:rFonts w:ascii="Arial Narrow" w:hAnsi="Arial Narrow"/>
          <w:sz w:val="24"/>
          <w:szCs w:val="24"/>
        </w:rPr>
        <w:t>Le consultant a été recruté pour la conception du site web de la DCM intégré au TABO. Le processus d’acquisition du logiciel sur le  répertoire des archives est en cours</w:t>
      </w:r>
      <w:r w:rsidR="00B7546E" w:rsidRPr="00675769">
        <w:rPr>
          <w:rFonts w:ascii="Arial Narrow" w:hAnsi="Arial Narrow"/>
          <w:sz w:val="24"/>
          <w:szCs w:val="24"/>
        </w:rPr>
        <w:t>.</w:t>
      </w:r>
    </w:p>
    <w:p w14:paraId="58D8E301" w14:textId="77777777" w:rsidR="003B7B3D" w:rsidRPr="00675769" w:rsidRDefault="003B7B3D" w:rsidP="00EE0506">
      <w:pPr>
        <w:rPr>
          <w:rFonts w:ascii="Arial Narrow" w:hAnsi="Arial Narrow" w:cs="Calibri"/>
          <w:b/>
          <w:color w:val="000000"/>
          <w:sz w:val="24"/>
          <w:szCs w:val="24"/>
        </w:rPr>
      </w:pPr>
    </w:p>
    <w:p w14:paraId="138983CB" w14:textId="77777777" w:rsidR="00C77FA4" w:rsidRPr="00675769" w:rsidRDefault="00C77FA4" w:rsidP="00EE0506">
      <w:pPr>
        <w:rPr>
          <w:rFonts w:ascii="Arial Narrow" w:hAnsi="Arial Narrow" w:cs="Calibri"/>
          <w:color w:val="000000"/>
          <w:sz w:val="24"/>
          <w:szCs w:val="24"/>
        </w:rPr>
      </w:pPr>
      <w:r w:rsidRPr="00675769">
        <w:rPr>
          <w:rFonts w:ascii="Arial Narrow" w:hAnsi="Arial Narrow" w:cs="Calibri"/>
          <w:b/>
          <w:color w:val="000000"/>
          <w:sz w:val="24"/>
          <w:szCs w:val="24"/>
        </w:rPr>
        <w:t>Activité 4.1. 9.</w:t>
      </w:r>
      <w:r w:rsidRPr="00675769">
        <w:rPr>
          <w:rFonts w:ascii="Arial Narrow" w:hAnsi="Arial Narrow" w:cs="Calibri"/>
          <w:color w:val="000000"/>
          <w:sz w:val="24"/>
          <w:szCs w:val="24"/>
        </w:rPr>
        <w:t xml:space="preserve"> </w:t>
      </w:r>
      <w:r w:rsidRPr="0052684E">
        <w:rPr>
          <w:rFonts w:ascii="Arial Narrow" w:hAnsi="Arial Narrow" w:cs="Calibri"/>
          <w:color w:val="000000"/>
          <w:sz w:val="24"/>
          <w:szCs w:val="24"/>
          <w:highlight w:val="green"/>
        </w:rPr>
        <w:t>Participer aux réunions statutaires à l’international (PMA-PDSL-ODD)</w:t>
      </w:r>
    </w:p>
    <w:p w14:paraId="1D91CD4D" w14:textId="77777777" w:rsidR="00C77FA4" w:rsidRPr="00675769" w:rsidRDefault="00C77FA4" w:rsidP="00EE0506">
      <w:pPr>
        <w:rPr>
          <w:rFonts w:ascii="Arial Narrow" w:hAnsi="Arial Narrow" w:cs="Calibri"/>
          <w:color w:val="000000"/>
          <w:sz w:val="24"/>
          <w:szCs w:val="24"/>
        </w:rPr>
      </w:pPr>
      <w:r w:rsidRPr="00675769">
        <w:rPr>
          <w:rFonts w:ascii="Arial Narrow" w:hAnsi="Arial Narrow"/>
          <w:sz w:val="24"/>
          <w:szCs w:val="24"/>
        </w:rPr>
        <w:t>Le PAGER a contribué à la prise en charge de trois participants au Forum politique de Haut Niveau de l’ECOSOC</w:t>
      </w:r>
    </w:p>
    <w:p w14:paraId="7D7DD28B" w14:textId="77777777" w:rsidR="003B7B3D" w:rsidRPr="00675769" w:rsidRDefault="003B7B3D" w:rsidP="00EE0506">
      <w:pPr>
        <w:rPr>
          <w:rFonts w:ascii="Arial Narrow" w:hAnsi="Arial Narrow" w:cs="Calibri"/>
          <w:b/>
          <w:color w:val="000000"/>
          <w:sz w:val="24"/>
          <w:szCs w:val="24"/>
        </w:rPr>
      </w:pPr>
    </w:p>
    <w:p w14:paraId="5F031AF3" w14:textId="77777777" w:rsidR="00C77FA4" w:rsidRPr="00675769" w:rsidRDefault="00C77FA4" w:rsidP="00EE0506">
      <w:pPr>
        <w:rPr>
          <w:rFonts w:ascii="Arial Narrow" w:hAnsi="Arial Narrow" w:cs="Calibri"/>
          <w:color w:val="000000"/>
          <w:sz w:val="24"/>
          <w:szCs w:val="24"/>
        </w:rPr>
      </w:pPr>
      <w:r w:rsidRPr="00675769">
        <w:rPr>
          <w:rFonts w:ascii="Arial Narrow" w:hAnsi="Arial Narrow" w:cs="Calibri"/>
          <w:b/>
          <w:color w:val="000000"/>
          <w:sz w:val="24"/>
          <w:szCs w:val="24"/>
        </w:rPr>
        <w:t>Activité 4.1.10</w:t>
      </w:r>
      <w:r w:rsidRPr="00675769">
        <w:rPr>
          <w:rFonts w:ascii="Arial Narrow" w:hAnsi="Arial Narrow" w:cs="Calibri"/>
          <w:color w:val="000000"/>
          <w:sz w:val="24"/>
          <w:szCs w:val="24"/>
        </w:rPr>
        <w:t xml:space="preserve">. </w:t>
      </w:r>
      <w:r w:rsidRPr="0052684E">
        <w:rPr>
          <w:rFonts w:ascii="Arial Narrow" w:hAnsi="Arial Narrow" w:cs="Calibri"/>
          <w:color w:val="000000"/>
          <w:sz w:val="24"/>
          <w:szCs w:val="24"/>
          <w:highlight w:val="green"/>
        </w:rPr>
        <w:t>Participation nationale à la mise en œuvre de l'UNDAF (2015-2019)</w:t>
      </w:r>
    </w:p>
    <w:p w14:paraId="152DD13E" w14:textId="77777777" w:rsidR="00C77FA4" w:rsidRPr="00675769" w:rsidRDefault="00C77FA4" w:rsidP="00B7546E">
      <w:pPr>
        <w:pStyle w:val="TableParagraph"/>
        <w:spacing w:before="11"/>
        <w:rPr>
          <w:rFonts w:ascii="Arial Narrow" w:hAnsi="Arial Narrow"/>
          <w:sz w:val="24"/>
          <w:szCs w:val="24"/>
        </w:rPr>
      </w:pPr>
      <w:r w:rsidRPr="00675769">
        <w:rPr>
          <w:rFonts w:ascii="Arial Narrow" w:hAnsi="Arial Narrow"/>
          <w:sz w:val="24"/>
          <w:szCs w:val="24"/>
        </w:rPr>
        <w:t>Le rapport sur la contribution nationale à la mise en œuvre du cadre intégré du système des Nations Unies est en cours d’élaboration</w:t>
      </w:r>
      <w:r w:rsidR="00B7546E" w:rsidRPr="00675769">
        <w:rPr>
          <w:rFonts w:ascii="Arial Narrow" w:hAnsi="Arial Narrow"/>
          <w:sz w:val="24"/>
          <w:szCs w:val="24"/>
        </w:rPr>
        <w:t xml:space="preserve">. </w:t>
      </w:r>
      <w:r w:rsidRPr="00675769">
        <w:rPr>
          <w:rFonts w:ascii="Arial Narrow" w:hAnsi="Arial Narrow"/>
          <w:sz w:val="24"/>
          <w:szCs w:val="24"/>
        </w:rPr>
        <w:t>Un consultant a été recruté</w:t>
      </w:r>
    </w:p>
    <w:p w14:paraId="19C0FFC2" w14:textId="77777777" w:rsidR="003B7B3D" w:rsidRPr="00675769" w:rsidRDefault="003B7B3D" w:rsidP="00EE0506">
      <w:pPr>
        <w:rPr>
          <w:rFonts w:ascii="Arial Narrow" w:hAnsi="Arial Narrow" w:cs="Calibri"/>
          <w:b/>
          <w:color w:val="000000"/>
          <w:sz w:val="24"/>
          <w:szCs w:val="24"/>
        </w:rPr>
      </w:pPr>
    </w:p>
    <w:p w14:paraId="1C206CDA" w14:textId="77777777" w:rsidR="00C77FA4" w:rsidRPr="00675769" w:rsidRDefault="00C77FA4" w:rsidP="00EE0506">
      <w:pPr>
        <w:rPr>
          <w:rFonts w:ascii="Arial Narrow" w:hAnsi="Arial Narrow" w:cs="Calibri"/>
          <w:color w:val="000000"/>
          <w:sz w:val="24"/>
          <w:szCs w:val="24"/>
        </w:rPr>
      </w:pPr>
      <w:r w:rsidRPr="00675769">
        <w:rPr>
          <w:rFonts w:ascii="Arial Narrow" w:hAnsi="Arial Narrow" w:cs="Calibri"/>
          <w:b/>
          <w:color w:val="000000"/>
          <w:sz w:val="24"/>
          <w:szCs w:val="24"/>
        </w:rPr>
        <w:t>Activité 4.1.11</w:t>
      </w:r>
      <w:r w:rsidRPr="00675769">
        <w:rPr>
          <w:rFonts w:ascii="Arial Narrow" w:hAnsi="Arial Narrow" w:cs="Calibri"/>
          <w:color w:val="000000"/>
          <w:sz w:val="24"/>
          <w:szCs w:val="24"/>
        </w:rPr>
        <w:t>.Finaliser l’étude sur la cité des NU</w:t>
      </w:r>
    </w:p>
    <w:p w14:paraId="22FCA397" w14:textId="77777777" w:rsidR="00C77FA4" w:rsidRPr="005B7DF9" w:rsidRDefault="00C77FA4" w:rsidP="00EE0506">
      <w:r w:rsidRPr="00675769">
        <w:rPr>
          <w:rFonts w:ascii="Arial Narrow" w:hAnsi="Arial Narrow"/>
          <w:sz w:val="24"/>
          <w:szCs w:val="24"/>
        </w:rPr>
        <w:t>Le rapport sur les études techniques et architecturales de la cité des Nations Unies à Bamako est en cours d’élaboration</w:t>
      </w:r>
    </w:p>
    <w:p w14:paraId="511C9AC4" w14:textId="77777777" w:rsidR="00D206CC" w:rsidRDefault="00D206CC" w:rsidP="00EE0506">
      <w:pPr>
        <w:pStyle w:val="Paragraphedeliste"/>
        <w:ind w:left="0"/>
        <w:outlineLvl w:val="0"/>
        <w:rPr>
          <w:rFonts w:ascii="Arial Narrow" w:hAnsi="Arial Narrow" w:cs="Arial"/>
          <w:sz w:val="24"/>
          <w:szCs w:val="24"/>
          <w:lang w:val="fr-FR"/>
        </w:rPr>
      </w:pPr>
    </w:p>
    <w:p w14:paraId="516A32E9" w14:textId="77777777" w:rsidR="00D206CC" w:rsidRPr="000E5300" w:rsidRDefault="00D206CC" w:rsidP="00825AF8">
      <w:pPr>
        <w:pStyle w:val="Paragraphedeliste"/>
        <w:numPr>
          <w:ilvl w:val="0"/>
          <w:numId w:val="2"/>
        </w:numPr>
        <w:ind w:firstLine="0"/>
        <w:outlineLvl w:val="1"/>
        <w:rPr>
          <w:rFonts w:ascii="Arial Narrow" w:hAnsi="Arial Narrow"/>
          <w:b/>
          <w:color w:val="00B050"/>
          <w:sz w:val="24"/>
          <w:szCs w:val="24"/>
        </w:rPr>
      </w:pPr>
      <w:bookmarkStart w:id="9" w:name="_Toc21340482"/>
      <w:r w:rsidRPr="000E5300">
        <w:rPr>
          <w:rFonts w:ascii="Arial Narrow" w:hAnsi="Arial Narrow"/>
          <w:b/>
          <w:color w:val="00B050"/>
          <w:sz w:val="24"/>
          <w:szCs w:val="24"/>
        </w:rPr>
        <w:t>DIRECTION NATIONALE DE LA PLANIFICATION DU DEVELOPPEMENT</w:t>
      </w:r>
      <w:bookmarkEnd w:id="9"/>
    </w:p>
    <w:p w14:paraId="722FE916" w14:textId="77777777" w:rsidR="00D206CC" w:rsidRDefault="00D206CC" w:rsidP="00EE0506">
      <w:pPr>
        <w:pStyle w:val="Paragraphedeliste"/>
        <w:ind w:left="0"/>
        <w:outlineLvl w:val="0"/>
        <w:rPr>
          <w:rFonts w:ascii="Arial Narrow" w:hAnsi="Arial Narrow"/>
          <w:b/>
          <w:color w:val="92D050"/>
          <w:sz w:val="28"/>
          <w:szCs w:val="28"/>
          <w:lang w:val="fr-FR"/>
        </w:rPr>
      </w:pPr>
    </w:p>
    <w:p w14:paraId="330DE608" w14:textId="77777777" w:rsidR="00D206CC" w:rsidRPr="007F72E1" w:rsidRDefault="00D206CC" w:rsidP="00EE0506">
      <w:pPr>
        <w:rPr>
          <w:rFonts w:ascii="Arial Narrow" w:hAnsi="Arial Narrow"/>
          <w:b/>
          <w:sz w:val="24"/>
          <w:szCs w:val="24"/>
        </w:rPr>
      </w:pPr>
      <w:r w:rsidRPr="007F72E1">
        <w:rPr>
          <w:rFonts w:ascii="Arial Narrow" w:hAnsi="Arial Narrow"/>
          <w:sz w:val="24"/>
          <w:szCs w:val="24"/>
        </w:rPr>
        <w:t xml:space="preserve">La Direction nationale de la planification du développement intervient au niveau de l’objectif stratégique 4, Réflexions prospectives et Études sur les grands défis du Développement de la première composante. </w:t>
      </w:r>
    </w:p>
    <w:p w14:paraId="373E9042" w14:textId="77777777" w:rsidR="00D206CC" w:rsidRPr="007F72E1" w:rsidRDefault="00D206CC" w:rsidP="00EE0506">
      <w:pPr>
        <w:rPr>
          <w:rFonts w:ascii="Arial Narrow" w:hAnsi="Arial Narrow"/>
          <w:sz w:val="24"/>
          <w:szCs w:val="24"/>
        </w:rPr>
      </w:pPr>
    </w:p>
    <w:p w14:paraId="7630F529" w14:textId="77777777" w:rsidR="00D206CC" w:rsidRPr="007F72E1" w:rsidRDefault="00D206CC" w:rsidP="00EE0506">
      <w:pPr>
        <w:rPr>
          <w:rFonts w:ascii="Arial Narrow" w:hAnsi="Arial Narrow"/>
          <w:sz w:val="24"/>
          <w:szCs w:val="24"/>
        </w:rPr>
      </w:pPr>
      <w:r w:rsidRPr="007F72E1">
        <w:rPr>
          <w:rFonts w:ascii="Arial Narrow" w:hAnsi="Arial Narrow"/>
          <w:sz w:val="24"/>
          <w:szCs w:val="24"/>
        </w:rPr>
        <w:t>Sur sept (07) activités programmées,</w:t>
      </w:r>
      <w:r w:rsidR="007F72E1" w:rsidRPr="007F72E1">
        <w:rPr>
          <w:rFonts w:ascii="Arial Narrow" w:hAnsi="Arial Narrow"/>
          <w:sz w:val="24"/>
          <w:szCs w:val="24"/>
        </w:rPr>
        <w:t xml:space="preserve"> aucune n’a été réalisée pour manque de financement</w:t>
      </w:r>
      <w:r w:rsidRPr="007F72E1">
        <w:rPr>
          <w:rFonts w:ascii="Arial Narrow" w:hAnsi="Arial Narrow"/>
          <w:sz w:val="24"/>
          <w:szCs w:val="24"/>
        </w:rPr>
        <w:t>.</w:t>
      </w:r>
    </w:p>
    <w:p w14:paraId="4F3A2725" w14:textId="77777777" w:rsidR="00D206CC" w:rsidRPr="007F72E1" w:rsidRDefault="00D206CC" w:rsidP="00EE0506">
      <w:pPr>
        <w:rPr>
          <w:rFonts w:ascii="Arial Narrow" w:hAnsi="Arial Narrow"/>
          <w:b/>
          <w:color w:val="00B0F0"/>
          <w:sz w:val="24"/>
          <w:szCs w:val="24"/>
        </w:rPr>
      </w:pPr>
    </w:p>
    <w:p w14:paraId="04FC9D06" w14:textId="77777777" w:rsidR="00D206CC" w:rsidRPr="007F72E1" w:rsidRDefault="00D206CC" w:rsidP="00EE0506">
      <w:pPr>
        <w:rPr>
          <w:rFonts w:ascii="Arial Narrow" w:hAnsi="Arial Narrow"/>
          <w:color w:val="00B0F0"/>
          <w:sz w:val="24"/>
          <w:szCs w:val="24"/>
        </w:rPr>
      </w:pPr>
      <w:r w:rsidRPr="007F72E1">
        <w:rPr>
          <w:rFonts w:ascii="Arial Narrow" w:hAnsi="Arial Narrow"/>
          <w:b/>
          <w:sz w:val="24"/>
          <w:szCs w:val="24"/>
        </w:rPr>
        <w:t xml:space="preserve">Résultat 4.1 : </w:t>
      </w:r>
      <w:r w:rsidRPr="007F72E1">
        <w:rPr>
          <w:rFonts w:ascii="Arial Narrow" w:hAnsi="Arial Narrow"/>
          <w:sz w:val="24"/>
          <w:szCs w:val="24"/>
        </w:rPr>
        <w:t>L’Etude prospective Mali 2025 est actualisée et intègre les leçons apprises de la crise</w:t>
      </w:r>
      <w:r w:rsidRPr="007F72E1">
        <w:rPr>
          <w:rFonts w:ascii="Arial Narrow" w:hAnsi="Arial Narrow"/>
          <w:color w:val="00B0F0"/>
          <w:sz w:val="24"/>
          <w:szCs w:val="24"/>
        </w:rPr>
        <w:t>.</w:t>
      </w:r>
    </w:p>
    <w:p w14:paraId="6A2095D7" w14:textId="77777777" w:rsidR="00D206CC" w:rsidRPr="007F72E1" w:rsidRDefault="00D206CC" w:rsidP="00EE0506">
      <w:pPr>
        <w:widowControl w:val="0"/>
        <w:rPr>
          <w:rFonts w:ascii="Arial Narrow" w:eastAsia="Arial Unicode MS" w:hAnsi="Arial Narrow"/>
          <w:sz w:val="24"/>
          <w:szCs w:val="24"/>
        </w:rPr>
      </w:pPr>
    </w:p>
    <w:p w14:paraId="7F214ED0" w14:textId="77777777" w:rsidR="00D206CC" w:rsidRPr="007F72E1" w:rsidRDefault="00D206CC" w:rsidP="00EE0506">
      <w:pPr>
        <w:rPr>
          <w:rFonts w:ascii="Arial Narrow" w:hAnsi="Arial Narrow"/>
          <w:b/>
          <w:i/>
          <w:sz w:val="24"/>
          <w:szCs w:val="24"/>
        </w:rPr>
      </w:pPr>
      <w:r w:rsidRPr="007F72E1">
        <w:rPr>
          <w:rFonts w:ascii="Arial Narrow" w:hAnsi="Arial Narrow"/>
          <w:b/>
          <w:i/>
          <w:sz w:val="24"/>
          <w:szCs w:val="24"/>
          <w:u w:val="single"/>
        </w:rPr>
        <w:t>Activité 4.1.1</w:t>
      </w:r>
      <w:r w:rsidRPr="007F72E1">
        <w:rPr>
          <w:rFonts w:ascii="Arial Narrow" w:hAnsi="Arial Narrow"/>
          <w:b/>
          <w:i/>
          <w:sz w:val="24"/>
          <w:szCs w:val="24"/>
        </w:rPr>
        <w:t> : Elaboration de l’Etude nationale prospective Mali 2040 (Evaluation ENP Mali 2025, Feuille de route de l’ENP Mali 2040).</w:t>
      </w:r>
    </w:p>
    <w:p w14:paraId="3BD98F7A" w14:textId="77777777" w:rsidR="00D206CC" w:rsidRPr="007F72E1" w:rsidRDefault="007F72E1" w:rsidP="00EE0506">
      <w:pPr>
        <w:rPr>
          <w:rFonts w:ascii="Arial Narrow" w:hAnsi="Arial Narrow"/>
          <w:b/>
          <w:sz w:val="24"/>
          <w:szCs w:val="24"/>
        </w:rPr>
      </w:pPr>
      <w:r w:rsidRPr="007F72E1">
        <w:rPr>
          <w:rFonts w:ascii="Arial Narrow" w:hAnsi="Arial Narrow"/>
          <w:b/>
          <w:sz w:val="24"/>
          <w:szCs w:val="24"/>
        </w:rPr>
        <w:t>Non réalisée</w:t>
      </w:r>
    </w:p>
    <w:p w14:paraId="2462165C" w14:textId="77777777" w:rsidR="007F72E1" w:rsidRPr="007F72E1" w:rsidRDefault="007F72E1" w:rsidP="00EE0506">
      <w:pPr>
        <w:rPr>
          <w:rFonts w:ascii="Arial Narrow" w:hAnsi="Arial Narrow"/>
          <w:sz w:val="24"/>
          <w:szCs w:val="24"/>
        </w:rPr>
      </w:pPr>
    </w:p>
    <w:p w14:paraId="6200957F" w14:textId="77777777" w:rsidR="00D206CC" w:rsidRPr="007F72E1" w:rsidRDefault="00D206CC" w:rsidP="00EE0506">
      <w:pPr>
        <w:tabs>
          <w:tab w:val="left" w:pos="2805"/>
        </w:tabs>
        <w:rPr>
          <w:rFonts w:ascii="Arial Narrow" w:hAnsi="Arial Narrow"/>
          <w:sz w:val="24"/>
          <w:szCs w:val="24"/>
        </w:rPr>
      </w:pPr>
      <w:r w:rsidRPr="007F72E1">
        <w:rPr>
          <w:rFonts w:ascii="Arial Narrow" w:hAnsi="Arial Narrow"/>
          <w:sz w:val="24"/>
          <w:szCs w:val="24"/>
        </w:rPr>
        <w:t xml:space="preserve">Le lancement officiel du processus d’élaboration de la nouvelle stratégie de développement CREDD 2019-2023 et de </w:t>
      </w:r>
      <w:r w:rsidRPr="007F72E1">
        <w:rPr>
          <w:rFonts w:ascii="Arial Narrow" w:hAnsi="Arial Narrow"/>
          <w:b/>
          <w:sz w:val="24"/>
          <w:szCs w:val="24"/>
        </w:rPr>
        <w:t>l’ENP Mali 2040 a eu lieu le 16 juillet 2018</w:t>
      </w:r>
      <w:r w:rsidRPr="007F72E1">
        <w:rPr>
          <w:rFonts w:ascii="Arial Narrow" w:hAnsi="Arial Narrow"/>
          <w:sz w:val="24"/>
          <w:szCs w:val="24"/>
        </w:rPr>
        <w:t xml:space="preserve"> avec la participation de plus de deux cents représentants de la partie gouvernementale, de la Société civile, du Secteur privé, des Collectivités territoriales et des Partenaires techniques et financiers (PTF). </w:t>
      </w:r>
    </w:p>
    <w:p w14:paraId="4B740D51" w14:textId="77777777" w:rsidR="00D206CC" w:rsidRPr="007F72E1" w:rsidRDefault="00D206CC" w:rsidP="00EE0506">
      <w:pPr>
        <w:tabs>
          <w:tab w:val="left" w:pos="2805"/>
        </w:tabs>
        <w:rPr>
          <w:rFonts w:ascii="Arial Narrow" w:hAnsi="Arial Narrow"/>
          <w:sz w:val="24"/>
          <w:szCs w:val="24"/>
        </w:rPr>
      </w:pPr>
    </w:p>
    <w:p w14:paraId="3E2FB0A5" w14:textId="77777777" w:rsidR="00D206CC" w:rsidRPr="007F72E1" w:rsidRDefault="00D206CC" w:rsidP="00EE0506">
      <w:pPr>
        <w:tabs>
          <w:tab w:val="left" w:pos="2805"/>
        </w:tabs>
        <w:rPr>
          <w:rFonts w:ascii="Arial Narrow" w:hAnsi="Arial Narrow"/>
          <w:sz w:val="24"/>
          <w:szCs w:val="24"/>
        </w:rPr>
      </w:pPr>
      <w:r w:rsidRPr="007F72E1">
        <w:rPr>
          <w:rFonts w:ascii="Arial Narrow" w:hAnsi="Arial Narrow"/>
          <w:sz w:val="24"/>
          <w:szCs w:val="24"/>
        </w:rPr>
        <w:t>Les deux exercices étant liés avec un même diagnostic stratégique (enquête de perception des populations, études thématiques, analyse structurelle), la DNPD travaille en étroite concertation avec la Cellule technique CSLP.</w:t>
      </w:r>
    </w:p>
    <w:p w14:paraId="46988A13" w14:textId="77777777" w:rsidR="00D206CC" w:rsidRPr="007F72E1" w:rsidRDefault="00D206CC" w:rsidP="00EE0506">
      <w:pPr>
        <w:tabs>
          <w:tab w:val="left" w:pos="2805"/>
        </w:tabs>
        <w:rPr>
          <w:rFonts w:ascii="Arial Narrow" w:hAnsi="Arial Narrow"/>
          <w:sz w:val="24"/>
          <w:szCs w:val="24"/>
        </w:rPr>
      </w:pPr>
    </w:p>
    <w:p w14:paraId="64F5D676" w14:textId="77777777" w:rsidR="00D206CC" w:rsidRPr="007F72E1" w:rsidRDefault="00D206CC" w:rsidP="00EE0506">
      <w:pPr>
        <w:widowControl w:val="0"/>
        <w:rPr>
          <w:rFonts w:ascii="Arial Narrow" w:hAnsi="Arial Narrow"/>
          <w:sz w:val="24"/>
          <w:szCs w:val="24"/>
        </w:rPr>
      </w:pPr>
      <w:r w:rsidRPr="007F72E1">
        <w:rPr>
          <w:rFonts w:ascii="Arial Narrow" w:hAnsi="Arial Narrow"/>
          <w:sz w:val="24"/>
          <w:szCs w:val="24"/>
        </w:rPr>
        <w:t xml:space="preserve">L’activité </w:t>
      </w:r>
      <w:r w:rsidRPr="007F72E1">
        <w:rPr>
          <w:rFonts w:ascii="Arial Narrow" w:hAnsi="Arial Narrow"/>
          <w:b/>
          <w:i/>
          <w:sz w:val="24"/>
          <w:szCs w:val="24"/>
        </w:rPr>
        <w:t>d’élaboration de l’Etude nationale prospective Mali 2040</w:t>
      </w:r>
      <w:r w:rsidRPr="007F72E1">
        <w:rPr>
          <w:rFonts w:ascii="Arial Narrow" w:hAnsi="Arial Narrow"/>
          <w:sz w:val="24"/>
          <w:szCs w:val="24"/>
        </w:rPr>
        <w:t xml:space="preserve"> </w:t>
      </w:r>
      <w:r w:rsidR="004B22BA" w:rsidRPr="007F72E1">
        <w:rPr>
          <w:rFonts w:ascii="Arial Narrow" w:hAnsi="Arial Narrow"/>
          <w:sz w:val="24"/>
          <w:szCs w:val="24"/>
        </w:rPr>
        <w:t xml:space="preserve">n’a pas pu être réalisée en 2019 mais elle </w:t>
      </w:r>
      <w:r w:rsidRPr="007F72E1">
        <w:rPr>
          <w:rFonts w:ascii="Arial Narrow" w:hAnsi="Arial Narrow"/>
          <w:sz w:val="24"/>
          <w:szCs w:val="24"/>
        </w:rPr>
        <w:t>se poursuivra courant l’année 20</w:t>
      </w:r>
      <w:r w:rsidR="004B22BA" w:rsidRPr="007F72E1">
        <w:rPr>
          <w:rFonts w:ascii="Arial Narrow" w:hAnsi="Arial Narrow"/>
          <w:sz w:val="24"/>
          <w:szCs w:val="24"/>
        </w:rPr>
        <w:t>20</w:t>
      </w:r>
      <w:r w:rsidRPr="007F72E1">
        <w:rPr>
          <w:rFonts w:ascii="Arial Narrow" w:hAnsi="Arial Narrow"/>
          <w:sz w:val="24"/>
          <w:szCs w:val="24"/>
        </w:rPr>
        <w:t xml:space="preserve"> avec :</w:t>
      </w:r>
    </w:p>
    <w:p w14:paraId="46316BB9" w14:textId="77777777" w:rsidR="00D206CC" w:rsidRPr="007F72E1" w:rsidRDefault="00D206CC" w:rsidP="00825AF8">
      <w:pPr>
        <w:pStyle w:val="Paragraphedeliste"/>
        <w:numPr>
          <w:ilvl w:val="0"/>
          <w:numId w:val="16"/>
        </w:numPr>
        <w:rPr>
          <w:rFonts w:ascii="Arial Narrow" w:hAnsi="Arial Narrow"/>
          <w:sz w:val="24"/>
          <w:szCs w:val="24"/>
        </w:rPr>
      </w:pPr>
      <w:r w:rsidRPr="007F72E1">
        <w:rPr>
          <w:rFonts w:ascii="Arial Narrow" w:hAnsi="Arial Narrow"/>
          <w:sz w:val="24"/>
          <w:szCs w:val="24"/>
        </w:rPr>
        <w:t>la construction de scénarios d’évolution à long terme possibles du Mali ;</w:t>
      </w:r>
    </w:p>
    <w:p w14:paraId="70FE5F89" w14:textId="77777777" w:rsidR="00D206CC" w:rsidRPr="007F72E1" w:rsidRDefault="00D206CC" w:rsidP="00825AF8">
      <w:pPr>
        <w:pStyle w:val="Paragraphedeliste"/>
        <w:numPr>
          <w:ilvl w:val="0"/>
          <w:numId w:val="16"/>
        </w:numPr>
        <w:rPr>
          <w:rFonts w:ascii="Arial Narrow" w:hAnsi="Arial Narrow"/>
          <w:sz w:val="24"/>
          <w:szCs w:val="24"/>
        </w:rPr>
      </w:pPr>
      <w:r w:rsidRPr="007F72E1">
        <w:rPr>
          <w:rFonts w:ascii="Arial Narrow" w:hAnsi="Arial Narrow"/>
          <w:sz w:val="24"/>
          <w:szCs w:val="24"/>
        </w:rPr>
        <w:t>l’explicitation de la vision ;</w:t>
      </w:r>
    </w:p>
    <w:p w14:paraId="69A407F9" w14:textId="77777777" w:rsidR="00D206CC" w:rsidRPr="007F72E1" w:rsidRDefault="00D206CC" w:rsidP="00825AF8">
      <w:pPr>
        <w:pStyle w:val="Paragraphedeliste"/>
        <w:numPr>
          <w:ilvl w:val="0"/>
          <w:numId w:val="16"/>
        </w:numPr>
        <w:rPr>
          <w:rFonts w:ascii="Arial Narrow" w:hAnsi="Arial Narrow"/>
          <w:sz w:val="24"/>
          <w:szCs w:val="24"/>
        </w:rPr>
      </w:pPr>
      <w:r w:rsidRPr="007F72E1">
        <w:rPr>
          <w:rFonts w:ascii="Arial Narrow" w:hAnsi="Arial Narrow"/>
          <w:sz w:val="24"/>
          <w:szCs w:val="24"/>
        </w:rPr>
        <w:t>la définition et séquençage des indicateurs de suivi de la réalisation de la vision ;</w:t>
      </w:r>
    </w:p>
    <w:p w14:paraId="54D2C960" w14:textId="77777777" w:rsidR="00D206CC" w:rsidRPr="007F72E1" w:rsidRDefault="00D206CC" w:rsidP="00825AF8">
      <w:pPr>
        <w:pStyle w:val="Paragraphedeliste"/>
        <w:numPr>
          <w:ilvl w:val="0"/>
          <w:numId w:val="16"/>
        </w:numPr>
        <w:rPr>
          <w:rFonts w:ascii="Arial Narrow" w:hAnsi="Arial Narrow"/>
          <w:sz w:val="24"/>
          <w:szCs w:val="24"/>
        </w:rPr>
      </w:pPr>
      <w:r w:rsidRPr="007F72E1">
        <w:rPr>
          <w:rFonts w:ascii="Arial Narrow" w:hAnsi="Arial Narrow"/>
          <w:sz w:val="24"/>
          <w:szCs w:val="24"/>
        </w:rPr>
        <w:lastRenderedPageBreak/>
        <w:t>la détermination des orientations stratégiques pour la réalisation de la vision partagée du développement du pays ;</w:t>
      </w:r>
    </w:p>
    <w:p w14:paraId="3584539F" w14:textId="77777777" w:rsidR="00D206CC" w:rsidRPr="007F72E1" w:rsidRDefault="00D206CC" w:rsidP="00825AF8">
      <w:pPr>
        <w:pStyle w:val="Paragraphedeliste"/>
        <w:numPr>
          <w:ilvl w:val="0"/>
          <w:numId w:val="16"/>
        </w:numPr>
        <w:rPr>
          <w:rFonts w:ascii="Arial Narrow" w:hAnsi="Arial Narrow"/>
          <w:sz w:val="24"/>
          <w:szCs w:val="24"/>
        </w:rPr>
      </w:pPr>
      <w:r w:rsidRPr="007F72E1">
        <w:rPr>
          <w:rFonts w:ascii="Arial Narrow" w:hAnsi="Arial Narrow"/>
          <w:sz w:val="24"/>
          <w:szCs w:val="24"/>
        </w:rPr>
        <w:t>la rédaction du rapport de l’étude prospective ;</w:t>
      </w:r>
    </w:p>
    <w:p w14:paraId="3088DC3F" w14:textId="77777777" w:rsidR="00D206CC" w:rsidRPr="007F72E1" w:rsidRDefault="00D206CC" w:rsidP="00825AF8">
      <w:pPr>
        <w:pStyle w:val="Paragraphedeliste"/>
        <w:numPr>
          <w:ilvl w:val="0"/>
          <w:numId w:val="16"/>
        </w:numPr>
        <w:rPr>
          <w:rFonts w:ascii="Arial Narrow" w:hAnsi="Arial Narrow"/>
          <w:sz w:val="24"/>
          <w:szCs w:val="24"/>
        </w:rPr>
      </w:pPr>
      <w:r w:rsidRPr="007F72E1">
        <w:rPr>
          <w:rFonts w:ascii="Arial Narrow" w:hAnsi="Arial Narrow"/>
          <w:sz w:val="24"/>
          <w:szCs w:val="24"/>
        </w:rPr>
        <w:t>l’élaboration du Plan d’actions d’opérationnalisation de la vision.</w:t>
      </w:r>
    </w:p>
    <w:p w14:paraId="0D761C6E" w14:textId="77777777" w:rsidR="00D206CC" w:rsidRPr="007F72E1" w:rsidRDefault="00D206CC" w:rsidP="00EE0506">
      <w:pPr>
        <w:widowControl w:val="0"/>
        <w:rPr>
          <w:rFonts w:ascii="Arial Narrow" w:hAnsi="Arial Narrow"/>
          <w:color w:val="0070C0"/>
          <w:sz w:val="24"/>
          <w:szCs w:val="24"/>
        </w:rPr>
      </w:pPr>
    </w:p>
    <w:p w14:paraId="072D5CA4" w14:textId="77777777" w:rsidR="00D206CC" w:rsidRPr="007F72E1" w:rsidRDefault="00D206CC" w:rsidP="00EE0506">
      <w:pPr>
        <w:rPr>
          <w:rFonts w:ascii="Arial Narrow" w:hAnsi="Arial Narrow"/>
          <w:b/>
          <w:i/>
          <w:sz w:val="24"/>
          <w:szCs w:val="24"/>
        </w:rPr>
      </w:pPr>
      <w:r w:rsidRPr="007F72E1">
        <w:rPr>
          <w:rFonts w:ascii="Arial Narrow" w:hAnsi="Arial Narrow"/>
          <w:b/>
          <w:i/>
          <w:sz w:val="24"/>
          <w:szCs w:val="24"/>
        </w:rPr>
        <w:t>Activité 4.1.2 : Former les cadres des structures de planification (DNPD, ODHD, SHA, CT- CSLP, CPS,</w:t>
      </w:r>
      <w:r w:rsidRPr="007F72E1">
        <w:rPr>
          <w:rFonts w:ascii="Arial Narrow" w:hAnsi="Arial Narrow"/>
          <w:i/>
          <w:sz w:val="24"/>
          <w:szCs w:val="24"/>
        </w:rPr>
        <w:t xml:space="preserve"> </w:t>
      </w:r>
      <w:r w:rsidRPr="007F72E1">
        <w:rPr>
          <w:rFonts w:ascii="Arial Narrow" w:hAnsi="Arial Narrow"/>
          <w:b/>
          <w:i/>
          <w:sz w:val="24"/>
          <w:szCs w:val="24"/>
        </w:rPr>
        <w:t>etc.) sur la planification stratégique.</w:t>
      </w:r>
    </w:p>
    <w:p w14:paraId="7247A74A" w14:textId="77777777" w:rsidR="00D206CC" w:rsidRPr="007F72E1" w:rsidRDefault="007F72E1" w:rsidP="00EE0506">
      <w:pPr>
        <w:rPr>
          <w:rFonts w:ascii="Arial Narrow" w:hAnsi="Arial Narrow"/>
          <w:i/>
          <w:sz w:val="24"/>
          <w:szCs w:val="24"/>
        </w:rPr>
      </w:pPr>
      <w:r w:rsidRPr="007F72E1">
        <w:rPr>
          <w:rFonts w:ascii="Arial Narrow" w:hAnsi="Arial Narrow"/>
          <w:b/>
          <w:sz w:val="24"/>
          <w:szCs w:val="24"/>
        </w:rPr>
        <w:t>Non réalisée</w:t>
      </w:r>
    </w:p>
    <w:p w14:paraId="41E9A610" w14:textId="77777777" w:rsidR="00D206CC" w:rsidRPr="007F72E1" w:rsidRDefault="00D206CC" w:rsidP="00EE0506">
      <w:pPr>
        <w:rPr>
          <w:rFonts w:ascii="Arial Narrow" w:hAnsi="Arial Narrow"/>
          <w:i/>
          <w:sz w:val="24"/>
          <w:szCs w:val="24"/>
        </w:rPr>
      </w:pPr>
    </w:p>
    <w:p w14:paraId="3B94881C" w14:textId="77777777" w:rsidR="00D206CC" w:rsidRPr="007F72E1" w:rsidRDefault="00D206CC" w:rsidP="00EE0506">
      <w:pPr>
        <w:rPr>
          <w:rFonts w:ascii="Arial Narrow" w:hAnsi="Arial Narrow"/>
          <w:b/>
          <w:i/>
          <w:sz w:val="24"/>
          <w:szCs w:val="24"/>
        </w:rPr>
      </w:pPr>
      <w:r w:rsidRPr="007F72E1">
        <w:rPr>
          <w:rFonts w:ascii="Arial Narrow" w:hAnsi="Arial Narrow"/>
          <w:b/>
          <w:i/>
          <w:sz w:val="24"/>
          <w:szCs w:val="24"/>
        </w:rPr>
        <w:t>Activité 4.1.3 : Finaliser et mettre en œuvre le guide sur l’évaluation des politiques publiques</w:t>
      </w:r>
    </w:p>
    <w:p w14:paraId="4C365AE9" w14:textId="77777777" w:rsidR="00D206CC" w:rsidRPr="007F72E1" w:rsidRDefault="007F72E1" w:rsidP="00EE0506">
      <w:pPr>
        <w:rPr>
          <w:rFonts w:ascii="Arial Narrow" w:hAnsi="Arial Narrow"/>
          <w:sz w:val="24"/>
          <w:szCs w:val="24"/>
        </w:rPr>
      </w:pPr>
      <w:r w:rsidRPr="007F72E1">
        <w:rPr>
          <w:rFonts w:ascii="Arial Narrow" w:hAnsi="Arial Narrow"/>
          <w:b/>
          <w:sz w:val="24"/>
          <w:szCs w:val="24"/>
        </w:rPr>
        <w:t>Non réalisée</w:t>
      </w:r>
    </w:p>
    <w:p w14:paraId="5C4A7416" w14:textId="77777777" w:rsidR="00D206CC" w:rsidRPr="007F72E1" w:rsidRDefault="00D206CC" w:rsidP="00EE0506">
      <w:pPr>
        <w:rPr>
          <w:rFonts w:ascii="Arial Narrow" w:hAnsi="Arial Narrow"/>
          <w:i/>
          <w:sz w:val="24"/>
          <w:szCs w:val="24"/>
        </w:rPr>
      </w:pPr>
    </w:p>
    <w:p w14:paraId="2F5448DC" w14:textId="77777777" w:rsidR="00D206CC" w:rsidRPr="007F72E1" w:rsidRDefault="00D206CC" w:rsidP="00EE0506">
      <w:pPr>
        <w:rPr>
          <w:rFonts w:ascii="Arial Narrow" w:hAnsi="Arial Narrow"/>
          <w:b/>
          <w:i/>
          <w:sz w:val="24"/>
          <w:szCs w:val="24"/>
        </w:rPr>
      </w:pPr>
      <w:r w:rsidRPr="007F72E1">
        <w:rPr>
          <w:rFonts w:ascii="Arial Narrow" w:hAnsi="Arial Narrow"/>
          <w:b/>
          <w:i/>
          <w:sz w:val="24"/>
          <w:szCs w:val="24"/>
        </w:rPr>
        <w:t>Activité 4.1.4 : Elaborer une politique nationale d’évaluation des politiques publiques</w:t>
      </w:r>
    </w:p>
    <w:p w14:paraId="4F7BE3BB" w14:textId="77777777" w:rsidR="00D206CC" w:rsidRPr="007F72E1" w:rsidRDefault="007F72E1" w:rsidP="00EE0506">
      <w:pPr>
        <w:rPr>
          <w:rFonts w:ascii="Arial Narrow" w:hAnsi="Arial Narrow"/>
          <w:i/>
          <w:sz w:val="24"/>
          <w:szCs w:val="24"/>
        </w:rPr>
      </w:pPr>
      <w:r w:rsidRPr="007F72E1">
        <w:rPr>
          <w:rFonts w:ascii="Arial Narrow" w:hAnsi="Arial Narrow"/>
          <w:b/>
          <w:sz w:val="24"/>
          <w:szCs w:val="24"/>
        </w:rPr>
        <w:t>Non réalisée</w:t>
      </w:r>
    </w:p>
    <w:p w14:paraId="5EDC6588" w14:textId="77777777" w:rsidR="00D206CC" w:rsidRPr="007F72E1" w:rsidRDefault="00D206CC" w:rsidP="00EE0506">
      <w:pPr>
        <w:rPr>
          <w:rFonts w:ascii="Arial Narrow" w:hAnsi="Arial Narrow"/>
          <w:i/>
          <w:sz w:val="24"/>
          <w:szCs w:val="24"/>
        </w:rPr>
      </w:pPr>
    </w:p>
    <w:p w14:paraId="48300220" w14:textId="77777777" w:rsidR="00D206CC" w:rsidRPr="007F72E1" w:rsidRDefault="00D206CC" w:rsidP="00EE0506">
      <w:pPr>
        <w:rPr>
          <w:rFonts w:ascii="Arial Narrow" w:hAnsi="Arial Narrow"/>
          <w:b/>
          <w:i/>
          <w:sz w:val="24"/>
          <w:szCs w:val="24"/>
        </w:rPr>
      </w:pPr>
      <w:r w:rsidRPr="007F72E1">
        <w:rPr>
          <w:rFonts w:ascii="Arial Narrow" w:hAnsi="Arial Narrow"/>
          <w:b/>
          <w:i/>
          <w:sz w:val="24"/>
          <w:szCs w:val="24"/>
        </w:rPr>
        <w:t>Activité 4.1.5 : Former les cadres des structures de planification (DNPD, ODHD, SHA, CT- CSLP, CPS, etc.) sur l’analyse prospective.</w:t>
      </w:r>
    </w:p>
    <w:p w14:paraId="74CE58CB" w14:textId="77777777" w:rsidR="00D206CC" w:rsidRPr="007F72E1" w:rsidRDefault="007F72E1" w:rsidP="00EE0506">
      <w:pPr>
        <w:rPr>
          <w:rFonts w:ascii="Arial Narrow" w:hAnsi="Arial Narrow"/>
          <w:i/>
          <w:sz w:val="24"/>
          <w:szCs w:val="24"/>
        </w:rPr>
      </w:pPr>
      <w:r w:rsidRPr="007F72E1">
        <w:rPr>
          <w:rFonts w:ascii="Arial Narrow" w:hAnsi="Arial Narrow"/>
          <w:b/>
          <w:sz w:val="24"/>
          <w:szCs w:val="24"/>
        </w:rPr>
        <w:t>Non réalisée</w:t>
      </w:r>
    </w:p>
    <w:p w14:paraId="2B31556A" w14:textId="77777777" w:rsidR="00D206CC" w:rsidRPr="007F72E1" w:rsidRDefault="00D206CC" w:rsidP="00EE0506">
      <w:pPr>
        <w:rPr>
          <w:rFonts w:ascii="Arial Narrow" w:hAnsi="Arial Narrow"/>
          <w:i/>
          <w:sz w:val="24"/>
          <w:szCs w:val="24"/>
        </w:rPr>
      </w:pPr>
    </w:p>
    <w:p w14:paraId="1EA68C1E" w14:textId="77777777" w:rsidR="00D206CC" w:rsidRPr="007F72E1" w:rsidRDefault="00D206CC" w:rsidP="00EE0506">
      <w:pPr>
        <w:rPr>
          <w:rFonts w:ascii="Arial Narrow" w:hAnsi="Arial Narrow"/>
          <w:b/>
          <w:i/>
          <w:sz w:val="24"/>
          <w:szCs w:val="24"/>
        </w:rPr>
      </w:pPr>
      <w:r w:rsidRPr="007F72E1">
        <w:rPr>
          <w:rFonts w:ascii="Arial Narrow" w:hAnsi="Arial Narrow"/>
          <w:b/>
          <w:i/>
          <w:sz w:val="24"/>
          <w:szCs w:val="24"/>
        </w:rPr>
        <w:t>Activité 4.1.6 : Former les cadres des structures de planification (DNPD, ODHD, SHA, CT- CSLP, CPS, etc.) en technique de prévision.</w:t>
      </w:r>
    </w:p>
    <w:p w14:paraId="765A0EBF" w14:textId="77777777" w:rsidR="00D206CC" w:rsidRPr="007F72E1" w:rsidRDefault="007F72E1" w:rsidP="00EE0506">
      <w:pPr>
        <w:rPr>
          <w:rFonts w:ascii="Arial Narrow" w:hAnsi="Arial Narrow"/>
          <w:i/>
          <w:sz w:val="24"/>
          <w:szCs w:val="24"/>
        </w:rPr>
      </w:pPr>
      <w:r w:rsidRPr="007F72E1">
        <w:rPr>
          <w:rFonts w:ascii="Arial Narrow" w:hAnsi="Arial Narrow"/>
          <w:b/>
          <w:sz w:val="24"/>
          <w:szCs w:val="24"/>
        </w:rPr>
        <w:t>Non réalisée</w:t>
      </w:r>
    </w:p>
    <w:p w14:paraId="77F4A9E6" w14:textId="77777777" w:rsidR="00D206CC" w:rsidRPr="007F72E1" w:rsidRDefault="00D206CC" w:rsidP="00EE0506">
      <w:pPr>
        <w:rPr>
          <w:rFonts w:ascii="Arial Narrow" w:hAnsi="Arial Narrow"/>
          <w:i/>
          <w:sz w:val="24"/>
          <w:szCs w:val="24"/>
        </w:rPr>
      </w:pPr>
    </w:p>
    <w:p w14:paraId="0026C7C8" w14:textId="77777777" w:rsidR="00D206CC" w:rsidRPr="007F72E1" w:rsidRDefault="00D206CC" w:rsidP="00EE0506">
      <w:pPr>
        <w:rPr>
          <w:rFonts w:ascii="Arial Narrow" w:hAnsi="Arial Narrow"/>
          <w:b/>
          <w:i/>
          <w:sz w:val="24"/>
          <w:szCs w:val="24"/>
        </w:rPr>
      </w:pPr>
      <w:r w:rsidRPr="007F72E1">
        <w:rPr>
          <w:rFonts w:ascii="Arial Narrow" w:hAnsi="Arial Narrow"/>
          <w:b/>
          <w:i/>
          <w:sz w:val="24"/>
          <w:szCs w:val="24"/>
        </w:rPr>
        <w:t>Activité 4.1.7 : Former les cadres des structures de planification (DNPD, ODHD, SHA, CT- CSLP, CPS, etc.) en montage, suivi et évaluation des projets/ programmes.</w:t>
      </w:r>
    </w:p>
    <w:p w14:paraId="6ACAF46F" w14:textId="77777777" w:rsidR="00D206CC" w:rsidRPr="007F72E1" w:rsidRDefault="007F72E1" w:rsidP="00EE0506">
      <w:pPr>
        <w:widowControl w:val="0"/>
        <w:rPr>
          <w:rFonts w:ascii="Arial Narrow" w:hAnsi="Arial Narrow"/>
          <w:color w:val="0070C0"/>
          <w:sz w:val="24"/>
          <w:szCs w:val="24"/>
        </w:rPr>
      </w:pPr>
      <w:r w:rsidRPr="007F72E1">
        <w:rPr>
          <w:rFonts w:ascii="Arial Narrow" w:hAnsi="Arial Narrow"/>
          <w:b/>
          <w:sz w:val="24"/>
          <w:szCs w:val="24"/>
        </w:rPr>
        <w:t>Non réalisée</w:t>
      </w:r>
    </w:p>
    <w:p w14:paraId="071029AF" w14:textId="77777777" w:rsidR="00B94BDD" w:rsidRDefault="00B94BDD" w:rsidP="00EE0506">
      <w:pPr>
        <w:widowControl w:val="0"/>
        <w:rPr>
          <w:rFonts w:ascii="Arial Narrow" w:hAnsi="Arial Narrow"/>
          <w:sz w:val="24"/>
          <w:szCs w:val="24"/>
        </w:rPr>
      </w:pPr>
    </w:p>
    <w:p w14:paraId="121BDAE5" w14:textId="77777777" w:rsidR="00D206CC" w:rsidRDefault="00D206CC" w:rsidP="00EE0506">
      <w:pPr>
        <w:widowControl w:val="0"/>
        <w:rPr>
          <w:rFonts w:ascii="Arial Narrow" w:hAnsi="Arial Narrow"/>
          <w:sz w:val="24"/>
          <w:szCs w:val="24"/>
        </w:rPr>
      </w:pPr>
    </w:p>
    <w:p w14:paraId="51A93F22" w14:textId="77777777" w:rsidR="00D206CC" w:rsidRPr="000E5300" w:rsidRDefault="00D206CC" w:rsidP="00825AF8">
      <w:pPr>
        <w:pStyle w:val="Paragraphedeliste"/>
        <w:numPr>
          <w:ilvl w:val="0"/>
          <w:numId w:val="2"/>
        </w:numPr>
        <w:ind w:firstLine="0"/>
        <w:outlineLvl w:val="1"/>
        <w:rPr>
          <w:rFonts w:ascii="Arial Narrow" w:hAnsi="Arial Narrow"/>
          <w:b/>
          <w:color w:val="00B050"/>
          <w:sz w:val="24"/>
          <w:szCs w:val="24"/>
        </w:rPr>
      </w:pPr>
      <w:bookmarkStart w:id="10" w:name="_Toc21340483"/>
      <w:r w:rsidRPr="000E5300">
        <w:rPr>
          <w:rFonts w:ascii="Arial Narrow" w:hAnsi="Arial Narrow"/>
          <w:b/>
          <w:color w:val="00B050"/>
          <w:sz w:val="24"/>
          <w:szCs w:val="24"/>
          <w:lang w:val="fr-FR"/>
        </w:rPr>
        <w:t>AGENCE POUR LA PROMOTION DES EXPORTATIONS</w:t>
      </w:r>
      <w:bookmarkEnd w:id="10"/>
    </w:p>
    <w:p w14:paraId="64E7E12D" w14:textId="77777777" w:rsidR="00D206CC" w:rsidRDefault="00D206CC" w:rsidP="00EE0506">
      <w:pPr>
        <w:outlineLvl w:val="0"/>
        <w:rPr>
          <w:rFonts w:ascii="Arial Narrow" w:hAnsi="Arial Narrow"/>
          <w:b/>
          <w:color w:val="92D050"/>
          <w:sz w:val="28"/>
          <w:szCs w:val="28"/>
        </w:rPr>
      </w:pPr>
    </w:p>
    <w:p w14:paraId="2EB675C8" w14:textId="77777777" w:rsidR="00805345" w:rsidRPr="005934CD" w:rsidRDefault="00805345" w:rsidP="00805345">
      <w:pPr>
        <w:rPr>
          <w:rFonts w:ascii="Arial Narrow" w:hAnsi="Arial Narrow"/>
          <w:color w:val="000000"/>
          <w:sz w:val="24"/>
          <w:szCs w:val="24"/>
        </w:rPr>
      </w:pPr>
      <w:r w:rsidRPr="005934CD">
        <w:rPr>
          <w:rFonts w:ascii="Arial Narrow" w:hAnsi="Arial Narrow"/>
          <w:color w:val="000000"/>
          <w:sz w:val="24"/>
          <w:szCs w:val="24"/>
        </w:rPr>
        <w:t xml:space="preserve">Dans le cadre de l’exécution du Plan de Travail Annuel 2019 (PTA 2019) du Programme d’Appui à la Gouvernance, à la Résilience Economique pour la Réduction de la Pauvreté (PAGER), </w:t>
      </w:r>
      <w:r w:rsidRPr="0052684E">
        <w:rPr>
          <w:rFonts w:ascii="Arial Narrow" w:hAnsi="Arial Narrow"/>
          <w:color w:val="000000"/>
          <w:sz w:val="24"/>
          <w:szCs w:val="24"/>
          <w:highlight w:val="green"/>
        </w:rPr>
        <w:t xml:space="preserve">l’Agence pour la Promotion des Exportations du Mali (APEX-Mali), a mis en œuvre une </w:t>
      </w:r>
      <w:r w:rsidR="005934CD" w:rsidRPr="0052684E">
        <w:rPr>
          <w:rFonts w:ascii="Arial Narrow" w:hAnsi="Arial Narrow"/>
          <w:color w:val="000000"/>
          <w:sz w:val="24"/>
          <w:szCs w:val="24"/>
          <w:highlight w:val="green"/>
        </w:rPr>
        <w:t xml:space="preserve">(01) </w:t>
      </w:r>
      <w:r w:rsidRPr="0052684E">
        <w:rPr>
          <w:rFonts w:ascii="Arial Narrow" w:hAnsi="Arial Narrow"/>
          <w:color w:val="000000"/>
          <w:sz w:val="24"/>
          <w:szCs w:val="24"/>
          <w:highlight w:val="green"/>
        </w:rPr>
        <w:t xml:space="preserve">seule activité sur les trois </w:t>
      </w:r>
      <w:r w:rsidR="005934CD" w:rsidRPr="0052684E">
        <w:rPr>
          <w:rFonts w:ascii="Arial Narrow" w:hAnsi="Arial Narrow"/>
          <w:color w:val="000000"/>
          <w:sz w:val="24"/>
          <w:szCs w:val="24"/>
          <w:highlight w:val="green"/>
        </w:rPr>
        <w:t xml:space="preserve">(03) </w:t>
      </w:r>
      <w:r w:rsidRPr="0052684E">
        <w:rPr>
          <w:rFonts w:ascii="Arial Narrow" w:hAnsi="Arial Narrow"/>
          <w:color w:val="000000"/>
          <w:sz w:val="24"/>
          <w:szCs w:val="24"/>
          <w:highlight w:val="green"/>
        </w:rPr>
        <w:t>prévues.</w:t>
      </w:r>
      <w:r w:rsidRPr="005934CD">
        <w:rPr>
          <w:rFonts w:ascii="Arial Narrow" w:hAnsi="Arial Narrow"/>
          <w:color w:val="000000"/>
          <w:sz w:val="24"/>
          <w:szCs w:val="24"/>
        </w:rPr>
        <w:t xml:space="preserve"> Il s’agit de :</w:t>
      </w:r>
    </w:p>
    <w:p w14:paraId="28D14BDB" w14:textId="77777777" w:rsidR="004A362B" w:rsidRDefault="004A362B" w:rsidP="004A362B">
      <w:pPr>
        <w:jc w:val="left"/>
        <w:rPr>
          <w:rFonts w:ascii="Arial Narrow" w:hAnsi="Arial Narrow"/>
          <w:b/>
          <w:color w:val="000000"/>
          <w:sz w:val="24"/>
          <w:szCs w:val="24"/>
          <w:u w:val="single"/>
        </w:rPr>
      </w:pPr>
    </w:p>
    <w:p w14:paraId="0057CE01" w14:textId="77777777" w:rsidR="00805345" w:rsidRPr="004A362B" w:rsidRDefault="00805345" w:rsidP="004A362B">
      <w:pPr>
        <w:jc w:val="left"/>
        <w:rPr>
          <w:rFonts w:ascii="Arial Narrow" w:hAnsi="Arial Narrow"/>
          <w:color w:val="000000"/>
          <w:sz w:val="24"/>
          <w:szCs w:val="24"/>
        </w:rPr>
      </w:pPr>
      <w:r w:rsidRPr="004A362B">
        <w:rPr>
          <w:rFonts w:ascii="Arial Narrow" w:hAnsi="Arial Narrow"/>
          <w:b/>
          <w:color w:val="000000"/>
          <w:sz w:val="24"/>
          <w:szCs w:val="24"/>
          <w:u w:val="single"/>
        </w:rPr>
        <w:t>Activité 3.2.6</w:t>
      </w:r>
      <w:r w:rsidRPr="004A362B">
        <w:rPr>
          <w:rFonts w:ascii="Arial Narrow" w:hAnsi="Arial Narrow"/>
          <w:b/>
          <w:color w:val="000000"/>
          <w:sz w:val="24"/>
          <w:szCs w:val="24"/>
        </w:rPr>
        <w:t xml:space="preserve"> :</w:t>
      </w:r>
      <w:r w:rsidRPr="004A362B">
        <w:rPr>
          <w:rFonts w:ascii="Arial Narrow" w:hAnsi="Arial Narrow"/>
          <w:color w:val="000000"/>
          <w:sz w:val="24"/>
          <w:szCs w:val="24"/>
        </w:rPr>
        <w:t xml:space="preserve"> </w:t>
      </w:r>
      <w:r w:rsidRPr="0052684E">
        <w:rPr>
          <w:rFonts w:ascii="Arial Narrow" w:hAnsi="Arial Narrow"/>
          <w:b/>
          <w:color w:val="000000"/>
          <w:sz w:val="24"/>
          <w:szCs w:val="24"/>
          <w:highlight w:val="green"/>
        </w:rPr>
        <w:t>Organiser un atelier de validation de l'étude d'impact sur les redevances perçues sur l'exploitation des produits forestiers non ligneux dans le domaine forestier de l'État</w:t>
      </w:r>
      <w:r w:rsidRPr="0052684E">
        <w:rPr>
          <w:rFonts w:ascii="Arial Narrow" w:hAnsi="Arial Narrow"/>
          <w:color w:val="000000"/>
          <w:sz w:val="24"/>
          <w:szCs w:val="24"/>
          <w:highlight w:val="green"/>
        </w:rPr>
        <w:t>.</w:t>
      </w:r>
    </w:p>
    <w:p w14:paraId="4386ADBE" w14:textId="77777777" w:rsidR="00805345" w:rsidRPr="005934CD" w:rsidRDefault="00805345" w:rsidP="00805345">
      <w:pPr>
        <w:rPr>
          <w:rFonts w:ascii="Arial Narrow" w:hAnsi="Arial Narrow"/>
          <w:color w:val="000000"/>
          <w:sz w:val="24"/>
          <w:szCs w:val="24"/>
        </w:rPr>
      </w:pPr>
    </w:p>
    <w:p w14:paraId="20C42067" w14:textId="77777777" w:rsidR="00805345" w:rsidRPr="005934CD" w:rsidRDefault="00805345" w:rsidP="00805345">
      <w:pPr>
        <w:rPr>
          <w:rFonts w:ascii="Arial Narrow" w:hAnsi="Arial Narrow"/>
          <w:sz w:val="24"/>
          <w:szCs w:val="24"/>
        </w:rPr>
      </w:pPr>
      <w:r w:rsidRPr="005934CD">
        <w:rPr>
          <w:rFonts w:ascii="Arial Narrow" w:hAnsi="Arial Narrow"/>
          <w:sz w:val="24"/>
          <w:szCs w:val="24"/>
        </w:rPr>
        <w:t>L</w:t>
      </w:r>
      <w:r w:rsidRPr="005934CD">
        <w:rPr>
          <w:rFonts w:ascii="Arial Narrow" w:hAnsi="Arial Narrow"/>
          <w:color w:val="000000"/>
          <w:sz w:val="24"/>
          <w:szCs w:val="24"/>
        </w:rPr>
        <w:t xml:space="preserve">’atelier de validation de l'étude s’est tenu </w:t>
      </w:r>
      <w:r w:rsidRPr="005934CD">
        <w:rPr>
          <w:rFonts w:ascii="Arial Narrow" w:hAnsi="Arial Narrow"/>
          <w:sz w:val="24"/>
          <w:szCs w:val="24"/>
        </w:rPr>
        <w:t>le 20 juin 2019 dans la salle de conférence de la Maison des Ainés. Il a réuni environ quatre-vingt (80) participants composés des opérateurs économiques évoluant dans l’exportation des produits forestiers non ligneux, des représentants de département ministériels et services techniques de l’Etat, des organisations professionnelles du secteur privé, des chefs de projets et autres acteurs intervenant dans les filières de production et de commercialisation des produits forestiers non ligneux (PFNL).</w:t>
      </w:r>
    </w:p>
    <w:p w14:paraId="1F1BD122" w14:textId="77777777" w:rsidR="005934CD" w:rsidRDefault="005934CD" w:rsidP="00805345">
      <w:pPr>
        <w:rPr>
          <w:rFonts w:ascii="Arial Narrow" w:hAnsi="Arial Narrow"/>
          <w:sz w:val="24"/>
          <w:szCs w:val="24"/>
        </w:rPr>
      </w:pPr>
    </w:p>
    <w:p w14:paraId="0932C44C" w14:textId="77777777" w:rsidR="00805345" w:rsidRPr="005934CD" w:rsidRDefault="00805345" w:rsidP="00805345">
      <w:pPr>
        <w:rPr>
          <w:rFonts w:ascii="Arial Narrow" w:hAnsi="Arial Narrow"/>
          <w:sz w:val="24"/>
          <w:szCs w:val="24"/>
        </w:rPr>
      </w:pPr>
      <w:r w:rsidRPr="005934CD">
        <w:rPr>
          <w:rFonts w:ascii="Arial Narrow" w:hAnsi="Arial Narrow"/>
          <w:sz w:val="24"/>
          <w:szCs w:val="24"/>
        </w:rPr>
        <w:t xml:space="preserve">Le financement de cette activité a été assuré en partie par le PNUD à hauteur de 2,7 millions de Francs CFA et </w:t>
      </w:r>
      <w:r w:rsidR="005934CD">
        <w:rPr>
          <w:rFonts w:ascii="Arial Narrow" w:hAnsi="Arial Narrow"/>
          <w:sz w:val="24"/>
          <w:szCs w:val="24"/>
        </w:rPr>
        <w:t xml:space="preserve">le reste, </w:t>
      </w:r>
      <w:r w:rsidRPr="005934CD">
        <w:rPr>
          <w:rFonts w:ascii="Arial Narrow" w:hAnsi="Arial Narrow"/>
          <w:sz w:val="24"/>
          <w:szCs w:val="24"/>
        </w:rPr>
        <w:t>par l’apport des acteurs privés du secteur.</w:t>
      </w:r>
    </w:p>
    <w:p w14:paraId="7BA13AE6" w14:textId="77777777" w:rsidR="00805345" w:rsidRPr="005934CD" w:rsidRDefault="00805345" w:rsidP="00805345">
      <w:pPr>
        <w:rPr>
          <w:rFonts w:ascii="Arial Narrow" w:hAnsi="Arial Narrow"/>
          <w:sz w:val="24"/>
          <w:szCs w:val="24"/>
        </w:rPr>
      </w:pPr>
      <w:r w:rsidRPr="005934CD">
        <w:rPr>
          <w:rFonts w:ascii="Arial Narrow" w:hAnsi="Arial Narrow"/>
          <w:sz w:val="24"/>
          <w:szCs w:val="24"/>
        </w:rPr>
        <w:t>A l’issue des travaux de l’atelier, les  recommandations suivantes ont été formulées par les participants :</w:t>
      </w:r>
    </w:p>
    <w:p w14:paraId="735D7898" w14:textId="77777777" w:rsidR="00805345" w:rsidRPr="005934CD" w:rsidRDefault="00805345" w:rsidP="00805345">
      <w:pPr>
        <w:pStyle w:val="Paragraphedeliste"/>
        <w:numPr>
          <w:ilvl w:val="0"/>
          <w:numId w:val="17"/>
        </w:numPr>
        <w:spacing w:after="200" w:line="276" w:lineRule="auto"/>
        <w:jc w:val="left"/>
        <w:rPr>
          <w:rFonts w:ascii="Arial Narrow" w:hAnsi="Arial Narrow"/>
          <w:sz w:val="24"/>
          <w:szCs w:val="24"/>
        </w:rPr>
      </w:pPr>
      <w:r w:rsidRPr="005934CD">
        <w:rPr>
          <w:rFonts w:ascii="Arial Narrow" w:hAnsi="Arial Narrow"/>
          <w:sz w:val="24"/>
          <w:szCs w:val="24"/>
        </w:rPr>
        <w:t xml:space="preserve">Actualiser l’étude d’impact des redevances perçues sur les PFNL avec l’ensemble des acteurs et toutes les parties prenantes ; </w:t>
      </w:r>
    </w:p>
    <w:p w14:paraId="63E866E9" w14:textId="77777777" w:rsidR="00805345" w:rsidRPr="005934CD" w:rsidRDefault="00805345" w:rsidP="00805345">
      <w:pPr>
        <w:pStyle w:val="Paragraphedeliste"/>
        <w:numPr>
          <w:ilvl w:val="0"/>
          <w:numId w:val="17"/>
        </w:numPr>
        <w:spacing w:after="200" w:line="276" w:lineRule="auto"/>
        <w:jc w:val="left"/>
        <w:rPr>
          <w:rFonts w:ascii="Arial Narrow" w:hAnsi="Arial Narrow"/>
          <w:sz w:val="24"/>
          <w:szCs w:val="24"/>
        </w:rPr>
      </w:pPr>
      <w:r w:rsidRPr="005934CD">
        <w:rPr>
          <w:rFonts w:ascii="Arial Narrow" w:hAnsi="Arial Narrow"/>
          <w:sz w:val="24"/>
          <w:szCs w:val="24"/>
        </w:rPr>
        <w:lastRenderedPageBreak/>
        <w:t>Doter l’APEX-Mali en moyens financiers, matériels et humains conséquents ;</w:t>
      </w:r>
    </w:p>
    <w:p w14:paraId="65C0F70C" w14:textId="77777777" w:rsidR="00805345" w:rsidRPr="005934CD" w:rsidRDefault="00805345" w:rsidP="00805345">
      <w:pPr>
        <w:pStyle w:val="Paragraphedeliste"/>
        <w:numPr>
          <w:ilvl w:val="0"/>
          <w:numId w:val="17"/>
        </w:numPr>
        <w:spacing w:after="200" w:line="276" w:lineRule="auto"/>
        <w:jc w:val="left"/>
        <w:rPr>
          <w:rFonts w:ascii="Arial Narrow" w:hAnsi="Arial Narrow"/>
          <w:sz w:val="24"/>
          <w:szCs w:val="24"/>
        </w:rPr>
      </w:pPr>
      <w:r w:rsidRPr="005934CD">
        <w:rPr>
          <w:rFonts w:ascii="Arial Narrow" w:hAnsi="Arial Narrow"/>
          <w:sz w:val="24"/>
          <w:szCs w:val="24"/>
        </w:rPr>
        <w:t>Préparer une étude sur l’évaluation du potentiel national en gomme arabique et en karité ;</w:t>
      </w:r>
    </w:p>
    <w:p w14:paraId="36D2719C" w14:textId="77777777" w:rsidR="00805345" w:rsidRPr="005934CD" w:rsidRDefault="00805345" w:rsidP="00805345">
      <w:pPr>
        <w:pStyle w:val="Paragraphedeliste"/>
        <w:numPr>
          <w:ilvl w:val="0"/>
          <w:numId w:val="17"/>
        </w:numPr>
        <w:spacing w:after="200" w:line="276" w:lineRule="auto"/>
        <w:jc w:val="left"/>
        <w:rPr>
          <w:rFonts w:ascii="Arial Narrow" w:hAnsi="Arial Narrow"/>
          <w:sz w:val="24"/>
          <w:szCs w:val="24"/>
        </w:rPr>
      </w:pPr>
      <w:r w:rsidRPr="005934CD">
        <w:rPr>
          <w:rFonts w:ascii="Arial Narrow" w:hAnsi="Arial Narrow"/>
          <w:sz w:val="24"/>
          <w:szCs w:val="24"/>
        </w:rPr>
        <w:t xml:space="preserve">Procéder à la relecture du décret d’application N°10338 PRM du 26 juillet 2010 relatif aux redevances appliquées aux PFNL.  </w:t>
      </w:r>
    </w:p>
    <w:p w14:paraId="425D36E1" w14:textId="77777777" w:rsidR="00805345" w:rsidRPr="005934CD" w:rsidRDefault="00805345" w:rsidP="00805345">
      <w:pPr>
        <w:rPr>
          <w:rFonts w:ascii="Arial Narrow" w:hAnsi="Arial Narrow"/>
          <w:color w:val="000000"/>
          <w:sz w:val="24"/>
          <w:szCs w:val="24"/>
        </w:rPr>
      </w:pPr>
      <w:r w:rsidRPr="005934CD">
        <w:rPr>
          <w:rFonts w:ascii="Arial Narrow" w:hAnsi="Arial Narrow"/>
          <w:color w:val="000000"/>
          <w:sz w:val="24"/>
          <w:szCs w:val="24"/>
        </w:rPr>
        <w:t>Les autres activités retenues au titre du PTA 2019 du PAGER concernant l’APEX-Mali, n’ont pas été mises en œuvre pour des raisons financières. Il s’agit des deux activités suivantes :</w:t>
      </w:r>
    </w:p>
    <w:p w14:paraId="0D0F1AFA" w14:textId="77777777" w:rsidR="005934CD" w:rsidRDefault="005934CD" w:rsidP="00805345">
      <w:pPr>
        <w:rPr>
          <w:rFonts w:ascii="Arial Narrow" w:hAnsi="Arial Narrow" w:cs="Calibri"/>
          <w:b/>
          <w:sz w:val="24"/>
          <w:szCs w:val="24"/>
        </w:rPr>
      </w:pPr>
    </w:p>
    <w:p w14:paraId="178A9601" w14:textId="77777777" w:rsidR="00805345" w:rsidRPr="005934CD" w:rsidRDefault="00805345" w:rsidP="00805345">
      <w:pPr>
        <w:rPr>
          <w:rFonts w:ascii="Arial Narrow" w:hAnsi="Arial Narrow" w:cs="Calibri"/>
          <w:b/>
          <w:sz w:val="24"/>
          <w:szCs w:val="24"/>
        </w:rPr>
      </w:pPr>
      <w:r w:rsidRPr="005934CD">
        <w:rPr>
          <w:rFonts w:ascii="Arial Narrow" w:hAnsi="Arial Narrow" w:cs="Calibri"/>
          <w:b/>
          <w:sz w:val="24"/>
          <w:szCs w:val="24"/>
        </w:rPr>
        <w:t xml:space="preserve">Activité 3.2.4 : </w:t>
      </w:r>
      <w:r w:rsidRPr="005934CD">
        <w:rPr>
          <w:rFonts w:ascii="Arial Narrow" w:hAnsi="Arial Narrow" w:cs="Calibri"/>
          <w:sz w:val="24"/>
          <w:szCs w:val="24"/>
        </w:rPr>
        <w:t>Création d’une plateforme de veille et prospective de marchés</w:t>
      </w:r>
    </w:p>
    <w:p w14:paraId="3AA96C25" w14:textId="77777777" w:rsidR="005934CD" w:rsidRDefault="005934CD" w:rsidP="00805345">
      <w:pPr>
        <w:rPr>
          <w:rFonts w:ascii="Arial Narrow" w:hAnsi="Arial Narrow" w:cs="Calibri"/>
          <w:b/>
          <w:sz w:val="24"/>
          <w:szCs w:val="24"/>
        </w:rPr>
      </w:pPr>
    </w:p>
    <w:p w14:paraId="10A6A1BC" w14:textId="77777777" w:rsidR="00D206CC" w:rsidRPr="00D0529D" w:rsidRDefault="00805345" w:rsidP="00805345">
      <w:pPr>
        <w:rPr>
          <w:rFonts w:ascii="Arial Narrow" w:hAnsi="Arial Narrow"/>
          <w:sz w:val="24"/>
          <w:szCs w:val="24"/>
        </w:rPr>
      </w:pPr>
      <w:r w:rsidRPr="005934CD">
        <w:rPr>
          <w:rFonts w:ascii="Arial Narrow" w:hAnsi="Arial Narrow" w:cs="Calibri"/>
          <w:b/>
          <w:sz w:val="24"/>
          <w:szCs w:val="24"/>
        </w:rPr>
        <w:t xml:space="preserve">Activité 3.2.5 : </w:t>
      </w:r>
      <w:r w:rsidRPr="005934CD">
        <w:rPr>
          <w:rFonts w:ascii="Arial Narrow" w:hAnsi="Arial Narrow" w:cs="Calibri"/>
          <w:sz w:val="24"/>
          <w:szCs w:val="24"/>
        </w:rPr>
        <w:t>Réalisation, édition et diffusion de l’Annuaire 2019 des Exportateurs du Mali</w:t>
      </w:r>
    </w:p>
    <w:p w14:paraId="6397580D" w14:textId="77777777" w:rsidR="00E25279" w:rsidRPr="00D206CC" w:rsidRDefault="00E25279" w:rsidP="00EE0506">
      <w:pPr>
        <w:rPr>
          <w:rFonts w:ascii="Arial Narrow" w:hAnsi="Arial Narrow"/>
          <w:b/>
          <w:color w:val="92D050"/>
          <w:sz w:val="28"/>
          <w:szCs w:val="28"/>
        </w:rPr>
      </w:pPr>
    </w:p>
    <w:p w14:paraId="4019D1C0" w14:textId="77777777" w:rsidR="00D206CC" w:rsidRPr="000E5300" w:rsidRDefault="00D206CC" w:rsidP="00825AF8">
      <w:pPr>
        <w:pStyle w:val="Paragraphedeliste"/>
        <w:numPr>
          <w:ilvl w:val="0"/>
          <w:numId w:val="2"/>
        </w:numPr>
        <w:ind w:firstLine="0"/>
        <w:outlineLvl w:val="1"/>
        <w:rPr>
          <w:rFonts w:ascii="Arial Narrow" w:hAnsi="Arial Narrow"/>
          <w:b/>
          <w:color w:val="00B050"/>
          <w:sz w:val="24"/>
          <w:szCs w:val="24"/>
          <w:lang w:val="fr-FR"/>
        </w:rPr>
      </w:pPr>
      <w:r>
        <w:rPr>
          <w:rFonts w:ascii="Arial Narrow" w:hAnsi="Arial Narrow"/>
          <w:b/>
          <w:color w:val="92D050"/>
          <w:sz w:val="28"/>
          <w:szCs w:val="28"/>
          <w:lang w:val="fr-FR"/>
        </w:rPr>
        <w:t xml:space="preserve"> </w:t>
      </w:r>
      <w:bookmarkStart w:id="11" w:name="_Toc21340484"/>
      <w:r w:rsidRPr="000E5300">
        <w:rPr>
          <w:rFonts w:ascii="Arial Narrow" w:hAnsi="Arial Narrow"/>
          <w:b/>
          <w:color w:val="00B050"/>
          <w:sz w:val="24"/>
          <w:szCs w:val="24"/>
          <w:lang w:val="fr-FR"/>
        </w:rPr>
        <w:t>C</w:t>
      </w:r>
      <w:r w:rsidR="00EE0506">
        <w:rPr>
          <w:rFonts w:ascii="Arial Narrow" w:hAnsi="Arial Narrow"/>
          <w:b/>
          <w:color w:val="00B050"/>
          <w:sz w:val="24"/>
          <w:szCs w:val="24"/>
          <w:lang w:val="fr-FR"/>
        </w:rPr>
        <w:t xml:space="preserve">ELLULE </w:t>
      </w:r>
      <w:r w:rsidRPr="000E5300">
        <w:rPr>
          <w:rFonts w:ascii="Arial Narrow" w:hAnsi="Arial Narrow"/>
          <w:b/>
          <w:color w:val="00B050"/>
          <w:sz w:val="24"/>
          <w:szCs w:val="24"/>
          <w:lang w:val="fr-FR"/>
        </w:rPr>
        <w:t>T</w:t>
      </w:r>
      <w:r w:rsidR="00EE0506">
        <w:rPr>
          <w:rFonts w:ascii="Arial Narrow" w:hAnsi="Arial Narrow"/>
          <w:b/>
          <w:color w:val="00B050"/>
          <w:sz w:val="24"/>
          <w:szCs w:val="24"/>
          <w:lang w:val="fr-FR"/>
        </w:rPr>
        <w:t xml:space="preserve">ECHNIQUE POUR LA </w:t>
      </w:r>
      <w:r w:rsidRPr="000E5300">
        <w:rPr>
          <w:rFonts w:ascii="Arial Narrow" w:hAnsi="Arial Narrow"/>
          <w:b/>
          <w:color w:val="00B050"/>
          <w:sz w:val="24"/>
          <w:szCs w:val="24"/>
          <w:lang w:val="fr-FR"/>
        </w:rPr>
        <w:t>R</w:t>
      </w:r>
      <w:r w:rsidR="00EE0506">
        <w:rPr>
          <w:rFonts w:ascii="Arial Narrow" w:hAnsi="Arial Narrow"/>
          <w:b/>
          <w:color w:val="00B050"/>
          <w:sz w:val="24"/>
          <w:szCs w:val="24"/>
          <w:lang w:val="fr-FR"/>
        </w:rPr>
        <w:t xml:space="preserve">EFORME DU </w:t>
      </w:r>
      <w:r w:rsidRPr="000E5300">
        <w:rPr>
          <w:rFonts w:ascii="Arial Narrow" w:hAnsi="Arial Narrow"/>
          <w:b/>
          <w:color w:val="00B050"/>
          <w:sz w:val="24"/>
          <w:szCs w:val="24"/>
          <w:lang w:val="fr-FR"/>
        </w:rPr>
        <w:t>C</w:t>
      </w:r>
      <w:r w:rsidR="00EE0506">
        <w:rPr>
          <w:rFonts w:ascii="Arial Narrow" w:hAnsi="Arial Narrow"/>
          <w:b/>
          <w:color w:val="00B050"/>
          <w:sz w:val="24"/>
          <w:szCs w:val="24"/>
          <w:lang w:val="fr-FR"/>
        </w:rPr>
        <w:t xml:space="preserve">LIMAT DES </w:t>
      </w:r>
      <w:r w:rsidRPr="000E5300">
        <w:rPr>
          <w:rFonts w:ascii="Arial Narrow" w:hAnsi="Arial Narrow"/>
          <w:b/>
          <w:color w:val="00B050"/>
          <w:sz w:val="24"/>
          <w:szCs w:val="24"/>
          <w:lang w:val="fr-FR"/>
        </w:rPr>
        <w:t>A</w:t>
      </w:r>
      <w:r w:rsidR="00EE0506">
        <w:rPr>
          <w:rFonts w:ascii="Arial Narrow" w:hAnsi="Arial Narrow"/>
          <w:b/>
          <w:color w:val="00B050"/>
          <w:sz w:val="24"/>
          <w:szCs w:val="24"/>
          <w:lang w:val="fr-FR"/>
        </w:rPr>
        <w:t>FFAIRES (CTRCA)</w:t>
      </w:r>
      <w:bookmarkEnd w:id="11"/>
    </w:p>
    <w:p w14:paraId="39908339" w14:textId="77777777" w:rsidR="0074185A" w:rsidRDefault="0074185A" w:rsidP="00EE0506">
      <w:pPr>
        <w:rPr>
          <w:rFonts w:ascii="Arial Narrow" w:hAnsi="Arial Narrow"/>
          <w:sz w:val="24"/>
          <w:szCs w:val="24"/>
        </w:rPr>
      </w:pPr>
    </w:p>
    <w:p w14:paraId="7806FEB1" w14:textId="77777777" w:rsidR="0074185A" w:rsidRPr="0074185A" w:rsidRDefault="0074185A" w:rsidP="0074185A">
      <w:pPr>
        <w:rPr>
          <w:rFonts w:ascii="Arial Narrow" w:hAnsi="Arial Narrow"/>
          <w:b/>
          <w:sz w:val="24"/>
          <w:szCs w:val="24"/>
        </w:rPr>
      </w:pPr>
      <w:r w:rsidRPr="0074185A">
        <w:rPr>
          <w:rFonts w:ascii="Arial Narrow" w:hAnsi="Arial Narrow"/>
          <w:sz w:val="24"/>
          <w:szCs w:val="24"/>
        </w:rPr>
        <w:t xml:space="preserve">Les activités de la CTRCA retenues dans le PTA 2019 sont logées dans la composante 3 du PAGER : </w:t>
      </w:r>
      <w:r w:rsidRPr="0074185A">
        <w:rPr>
          <w:rFonts w:ascii="Arial Narrow" w:hAnsi="Arial Narrow"/>
          <w:b/>
          <w:sz w:val="24"/>
          <w:szCs w:val="24"/>
        </w:rPr>
        <w:t>Le renforcement de la résilience économique.</w:t>
      </w:r>
    </w:p>
    <w:p w14:paraId="3F65B61A" w14:textId="77777777" w:rsidR="0074185A" w:rsidRPr="0074185A" w:rsidRDefault="0074185A" w:rsidP="0074185A">
      <w:pPr>
        <w:rPr>
          <w:rFonts w:ascii="Arial Narrow" w:hAnsi="Arial Narrow"/>
          <w:b/>
          <w:sz w:val="24"/>
          <w:szCs w:val="24"/>
        </w:rPr>
      </w:pPr>
    </w:p>
    <w:p w14:paraId="3C07C934" w14:textId="77777777" w:rsidR="0074185A" w:rsidRPr="0074185A" w:rsidRDefault="0074185A" w:rsidP="0074185A">
      <w:pPr>
        <w:rPr>
          <w:rFonts w:ascii="Arial Narrow" w:hAnsi="Arial Narrow"/>
          <w:sz w:val="24"/>
          <w:szCs w:val="24"/>
        </w:rPr>
      </w:pPr>
      <w:r w:rsidRPr="0074185A">
        <w:rPr>
          <w:rFonts w:ascii="Arial Narrow" w:hAnsi="Arial Narrow"/>
          <w:b/>
          <w:sz w:val="24"/>
          <w:szCs w:val="24"/>
        </w:rPr>
        <w:t>Objectif stratégique 2 :</w:t>
      </w:r>
      <w:r w:rsidRPr="0074185A">
        <w:rPr>
          <w:rFonts w:ascii="Arial Narrow" w:hAnsi="Arial Narrow"/>
          <w:sz w:val="24"/>
          <w:szCs w:val="24"/>
        </w:rPr>
        <w:t xml:space="preserve"> Appui aux réformes favorables à l’émergence et au développement des Petites entreprises </w:t>
      </w:r>
    </w:p>
    <w:p w14:paraId="11BEADDB" w14:textId="77777777" w:rsidR="0074185A" w:rsidRPr="0074185A" w:rsidRDefault="0074185A" w:rsidP="0074185A">
      <w:pPr>
        <w:rPr>
          <w:rFonts w:ascii="Arial Narrow" w:hAnsi="Arial Narrow"/>
          <w:b/>
          <w:sz w:val="24"/>
          <w:szCs w:val="24"/>
        </w:rPr>
      </w:pPr>
    </w:p>
    <w:p w14:paraId="5B20557E" w14:textId="77777777" w:rsidR="0074185A" w:rsidRPr="0074185A" w:rsidRDefault="0074185A" w:rsidP="0074185A">
      <w:pPr>
        <w:rPr>
          <w:rFonts w:ascii="Arial Narrow" w:hAnsi="Arial Narrow"/>
          <w:sz w:val="24"/>
          <w:szCs w:val="24"/>
        </w:rPr>
      </w:pPr>
      <w:r w:rsidRPr="0074185A">
        <w:rPr>
          <w:rFonts w:ascii="Arial Narrow" w:hAnsi="Arial Narrow"/>
          <w:b/>
          <w:sz w:val="24"/>
          <w:szCs w:val="24"/>
        </w:rPr>
        <w:t>Résultat 3.2. : Le Cadre de Dialogue et de réflexion sur les réformes spécifiques au développement des PME et des AGR (Gouvernement, Organisations de PME, Municipalités, Chambres des métiers, DGI, etc.) est renforcé</w:t>
      </w:r>
    </w:p>
    <w:p w14:paraId="027C9FB0" w14:textId="77777777" w:rsidR="0074185A" w:rsidRPr="0074185A" w:rsidRDefault="0074185A" w:rsidP="0074185A">
      <w:pPr>
        <w:rPr>
          <w:rFonts w:ascii="Arial Narrow" w:hAnsi="Arial Narrow"/>
          <w:b/>
          <w:i/>
          <w:sz w:val="24"/>
          <w:szCs w:val="24"/>
        </w:rPr>
      </w:pPr>
    </w:p>
    <w:p w14:paraId="0206DF69" w14:textId="77777777" w:rsidR="0074185A" w:rsidRPr="0074185A" w:rsidRDefault="0074185A" w:rsidP="0074185A">
      <w:pPr>
        <w:rPr>
          <w:rFonts w:ascii="Arial Narrow" w:hAnsi="Arial Narrow"/>
          <w:sz w:val="24"/>
          <w:szCs w:val="24"/>
        </w:rPr>
      </w:pPr>
      <w:r w:rsidRPr="0074185A">
        <w:rPr>
          <w:rFonts w:ascii="Arial Narrow" w:hAnsi="Arial Narrow"/>
          <w:b/>
          <w:sz w:val="24"/>
          <w:szCs w:val="24"/>
          <w:u w:val="single"/>
        </w:rPr>
        <w:t>Activité 3.2.1</w:t>
      </w:r>
      <w:r w:rsidRPr="0074185A">
        <w:rPr>
          <w:rFonts w:ascii="Arial Narrow" w:hAnsi="Arial Narrow"/>
          <w:b/>
          <w:i/>
          <w:sz w:val="24"/>
          <w:szCs w:val="24"/>
        </w:rPr>
        <w:t xml:space="preserve"> : </w:t>
      </w:r>
      <w:r w:rsidRPr="0052684E">
        <w:rPr>
          <w:rFonts w:ascii="Arial Narrow" w:hAnsi="Arial Narrow"/>
          <w:sz w:val="24"/>
          <w:szCs w:val="24"/>
          <w:highlight w:val="green"/>
        </w:rPr>
        <w:t>Formation partielle des agents des structures impliquées dans le lancement de la phase pilote du Système d’Information de Gestion du Permis de Construire (SIPC)</w:t>
      </w:r>
    </w:p>
    <w:p w14:paraId="5CB562A9" w14:textId="77777777" w:rsidR="0074185A" w:rsidRPr="0074185A" w:rsidRDefault="0074185A" w:rsidP="0074185A">
      <w:pPr>
        <w:rPr>
          <w:rFonts w:ascii="Arial Narrow" w:hAnsi="Arial Narrow"/>
          <w:i/>
          <w:color w:val="5B9BD5"/>
          <w:sz w:val="24"/>
          <w:szCs w:val="24"/>
        </w:rPr>
      </w:pPr>
    </w:p>
    <w:p w14:paraId="3596E1FB" w14:textId="77777777" w:rsidR="0074185A" w:rsidRPr="0074185A" w:rsidRDefault="0074185A" w:rsidP="0074185A">
      <w:pPr>
        <w:rPr>
          <w:rFonts w:ascii="Arial Narrow" w:hAnsi="Arial Narrow"/>
          <w:sz w:val="24"/>
          <w:szCs w:val="24"/>
        </w:rPr>
      </w:pPr>
      <w:r w:rsidRPr="0074185A">
        <w:rPr>
          <w:rFonts w:ascii="Arial Narrow" w:hAnsi="Arial Narrow"/>
          <w:sz w:val="24"/>
          <w:szCs w:val="24"/>
        </w:rPr>
        <w:t xml:space="preserve">Cette formation s’est tenue du 15 au 17 avril 2019. Son objectif était de faire une mise à niveau des acteurs du Permis de Construire (PC) sur l’utilisation de l’application développée pour l’information et la gestion du PC (SIGPC). Elle a regroupé 28 participants, représentants tous les acteurs impliqués dans la délivrance et la gestion du PC (les mairies du </w:t>
      </w:r>
      <w:r>
        <w:rPr>
          <w:rFonts w:ascii="Arial Narrow" w:hAnsi="Arial Narrow"/>
          <w:sz w:val="24"/>
          <w:szCs w:val="24"/>
        </w:rPr>
        <w:t>D</w:t>
      </w:r>
      <w:r w:rsidRPr="0074185A">
        <w:rPr>
          <w:rFonts w:ascii="Arial Narrow" w:hAnsi="Arial Narrow"/>
          <w:sz w:val="24"/>
          <w:szCs w:val="24"/>
        </w:rPr>
        <w:t xml:space="preserve">istrict de Bamako, la Direction Régionale de l’Urbanisme, le </w:t>
      </w:r>
      <w:r w:rsidRPr="0074185A">
        <w:rPr>
          <w:rFonts w:ascii="Arial Narrow" w:hAnsi="Arial Narrow" w:cs="Calibri"/>
          <w:color w:val="000000"/>
          <w:sz w:val="24"/>
          <w:szCs w:val="24"/>
        </w:rPr>
        <w:t xml:space="preserve">Bureau Spécialisé des Domaines et du Cadastre, le Bureau des Domaines et du Cadastre, la Direction Régie des Marchés Publics du District, l’Institut Géographique du Mali, la  Direction Régionale de l’Assainissement, du Contrôle de la Pollution et des Nuisances). </w:t>
      </w:r>
    </w:p>
    <w:p w14:paraId="78681E4A" w14:textId="77777777" w:rsidR="0074185A" w:rsidRPr="0074185A" w:rsidRDefault="0074185A" w:rsidP="0074185A">
      <w:pPr>
        <w:rPr>
          <w:rFonts w:ascii="Arial Narrow" w:hAnsi="Arial Narrow"/>
          <w:sz w:val="24"/>
          <w:szCs w:val="24"/>
        </w:rPr>
      </w:pPr>
    </w:p>
    <w:p w14:paraId="4D5F015B" w14:textId="77777777" w:rsidR="0074185A" w:rsidRPr="0074185A" w:rsidRDefault="0074185A" w:rsidP="0074185A">
      <w:pPr>
        <w:rPr>
          <w:rFonts w:ascii="Arial Narrow" w:hAnsi="Arial Narrow"/>
          <w:sz w:val="24"/>
          <w:szCs w:val="24"/>
        </w:rPr>
      </w:pPr>
      <w:r w:rsidRPr="0074185A">
        <w:rPr>
          <w:rFonts w:ascii="Arial Narrow" w:hAnsi="Arial Narrow"/>
          <w:b/>
          <w:i/>
          <w:sz w:val="24"/>
          <w:szCs w:val="24"/>
        </w:rPr>
        <w:t xml:space="preserve"> </w:t>
      </w:r>
      <w:r w:rsidRPr="0074185A">
        <w:rPr>
          <w:rFonts w:ascii="Arial Narrow" w:hAnsi="Arial Narrow"/>
          <w:b/>
          <w:sz w:val="24"/>
          <w:szCs w:val="24"/>
          <w:u w:val="single"/>
        </w:rPr>
        <w:t>Activité 3.2.2 </w:t>
      </w:r>
      <w:r w:rsidRPr="0074185A">
        <w:rPr>
          <w:rFonts w:ascii="Arial Narrow" w:hAnsi="Arial Narrow"/>
          <w:b/>
          <w:i/>
          <w:sz w:val="24"/>
          <w:szCs w:val="24"/>
        </w:rPr>
        <w:t xml:space="preserve">: </w:t>
      </w:r>
      <w:r w:rsidRPr="0052684E">
        <w:rPr>
          <w:rFonts w:ascii="Arial Narrow" w:hAnsi="Arial Narrow"/>
          <w:sz w:val="24"/>
          <w:szCs w:val="24"/>
          <w:highlight w:val="green"/>
        </w:rPr>
        <w:t>Lancement  en commune IV de la phase pilote du Système d’Information  de Gestion du Permis de Construire (SIGPC)</w:t>
      </w:r>
    </w:p>
    <w:p w14:paraId="50C3DF4B" w14:textId="77777777" w:rsidR="0074185A" w:rsidRPr="0074185A" w:rsidRDefault="0074185A" w:rsidP="0074185A">
      <w:pPr>
        <w:rPr>
          <w:rFonts w:ascii="Arial Narrow" w:hAnsi="Arial Narrow"/>
          <w:i/>
          <w:color w:val="5B9BD5"/>
          <w:sz w:val="24"/>
          <w:szCs w:val="24"/>
        </w:rPr>
      </w:pPr>
    </w:p>
    <w:p w14:paraId="055A14EB" w14:textId="77777777" w:rsidR="0074185A" w:rsidRPr="0074185A" w:rsidRDefault="0074185A" w:rsidP="0074185A">
      <w:pPr>
        <w:rPr>
          <w:rFonts w:ascii="Arial Narrow" w:hAnsi="Arial Narrow"/>
          <w:sz w:val="24"/>
          <w:szCs w:val="24"/>
        </w:rPr>
      </w:pPr>
      <w:r w:rsidRPr="0074185A">
        <w:rPr>
          <w:rFonts w:ascii="Arial Narrow" w:hAnsi="Arial Narrow"/>
          <w:sz w:val="24"/>
          <w:szCs w:val="24"/>
        </w:rPr>
        <w:t>Le Système d’Information de Gestion du Permis de Construire (SIGPC) a été lancé le 24 juin 2019. La cérémonie de lancement a eu lieu à la mairie de la commune IV du District de Bamako. Placée sous la présidence de Madame le Ministre de la Promotion de l’Investissement Privé, des Petites et Moyennes Entreprises et de l’Entreprenariat National, la cérémonie de lancement du SIGPC a enregistré la présence du  Ministre des Domaines et des Affaires foncières et le Ministre de l’Habitat, de l’Urbanisme et du Logement Social, le Représentant Résident du PNUD au Mali et plusieurs autres personnalités du secteur public et privé.</w:t>
      </w:r>
    </w:p>
    <w:p w14:paraId="6BE13896" w14:textId="77777777" w:rsidR="0074185A" w:rsidRPr="0074185A" w:rsidRDefault="0074185A" w:rsidP="0074185A">
      <w:pPr>
        <w:rPr>
          <w:rFonts w:ascii="Arial Narrow" w:hAnsi="Arial Narrow"/>
          <w:sz w:val="24"/>
          <w:szCs w:val="24"/>
        </w:rPr>
      </w:pPr>
    </w:p>
    <w:p w14:paraId="3A44BBB1" w14:textId="77777777" w:rsidR="0074185A" w:rsidRPr="0074185A" w:rsidRDefault="0074185A" w:rsidP="0074185A">
      <w:pPr>
        <w:rPr>
          <w:rFonts w:ascii="Arial Narrow" w:hAnsi="Arial Narrow"/>
          <w:sz w:val="24"/>
          <w:szCs w:val="24"/>
        </w:rPr>
      </w:pPr>
      <w:r w:rsidRPr="0074185A">
        <w:rPr>
          <w:rFonts w:ascii="Arial Narrow" w:hAnsi="Arial Narrow"/>
          <w:sz w:val="24"/>
          <w:szCs w:val="24"/>
        </w:rPr>
        <w:t xml:space="preserve">Le Système Informatisé de Gestion du circuit du Permis de Construire (SIGPC) a été opérationnalisé en Commune 4 du District de Bamako en juin 2019. L’objectif visé est de mettre en application la procédure informatisée dans un centre municipal avant de l’étendre progressivement aux autres communes de Bamako et au reste du pays. </w:t>
      </w:r>
    </w:p>
    <w:p w14:paraId="79E15009" w14:textId="77777777" w:rsidR="0074185A" w:rsidRPr="0074185A" w:rsidRDefault="0074185A" w:rsidP="0074185A">
      <w:pPr>
        <w:rPr>
          <w:rFonts w:ascii="Arial Narrow" w:hAnsi="Arial Narrow"/>
          <w:sz w:val="24"/>
          <w:szCs w:val="24"/>
        </w:rPr>
      </w:pPr>
    </w:p>
    <w:p w14:paraId="53C86832" w14:textId="77777777" w:rsidR="0074185A" w:rsidRPr="0074185A" w:rsidRDefault="0074185A" w:rsidP="0074185A">
      <w:pPr>
        <w:pStyle w:val="Paragraphedeliste"/>
        <w:spacing w:line="360" w:lineRule="auto"/>
        <w:ind w:left="0"/>
        <w:contextualSpacing w:val="0"/>
        <w:rPr>
          <w:rFonts w:ascii="Arial Narrow" w:hAnsi="Arial Narrow"/>
          <w:b/>
          <w:sz w:val="24"/>
          <w:szCs w:val="24"/>
        </w:rPr>
      </w:pPr>
      <w:r w:rsidRPr="0074185A">
        <w:rPr>
          <w:rFonts w:ascii="Arial Narrow" w:hAnsi="Arial Narrow"/>
          <w:b/>
          <w:sz w:val="24"/>
          <w:szCs w:val="24"/>
        </w:rPr>
        <w:t>Résultats obtenus</w:t>
      </w:r>
    </w:p>
    <w:p w14:paraId="4A523AFA" w14:textId="77777777" w:rsidR="0074185A" w:rsidRPr="0074185A" w:rsidRDefault="0074185A" w:rsidP="0074185A">
      <w:pPr>
        <w:rPr>
          <w:rFonts w:ascii="Arial Narrow" w:hAnsi="Arial Narrow"/>
          <w:sz w:val="24"/>
          <w:szCs w:val="24"/>
        </w:rPr>
      </w:pPr>
      <w:r w:rsidRPr="0074185A">
        <w:rPr>
          <w:rFonts w:ascii="Arial Narrow" w:hAnsi="Arial Narrow"/>
          <w:sz w:val="24"/>
          <w:szCs w:val="24"/>
        </w:rPr>
        <w:t>Ce processus est donc en marche depuis le 24 juin 2019. Les premiers résultats se présentent comme suit :</w:t>
      </w:r>
    </w:p>
    <w:p w14:paraId="4FAD697A" w14:textId="77777777" w:rsidR="0074185A" w:rsidRPr="0074185A" w:rsidRDefault="0074185A" w:rsidP="0074185A">
      <w:pPr>
        <w:spacing w:line="360" w:lineRule="auto"/>
        <w:rPr>
          <w:rFonts w:ascii="Arial Narrow" w:hAnsi="Arial Narrow"/>
          <w:b/>
          <w:sz w:val="24"/>
          <w:szCs w:val="24"/>
          <w:u w:val="single"/>
        </w:rPr>
      </w:pPr>
    </w:p>
    <w:p w14:paraId="4AB4534C" w14:textId="77777777" w:rsidR="0074185A" w:rsidRPr="0074185A" w:rsidRDefault="0074185A" w:rsidP="0074185A">
      <w:pPr>
        <w:spacing w:line="276" w:lineRule="auto"/>
        <w:rPr>
          <w:rFonts w:ascii="Arial Narrow" w:hAnsi="Arial Narrow"/>
          <w:i/>
          <w:sz w:val="24"/>
          <w:szCs w:val="24"/>
        </w:rPr>
      </w:pPr>
      <w:r w:rsidRPr="0074185A">
        <w:rPr>
          <w:rFonts w:ascii="Arial Narrow" w:hAnsi="Arial Narrow"/>
          <w:b/>
          <w:sz w:val="24"/>
          <w:szCs w:val="24"/>
          <w:u w:val="single"/>
        </w:rPr>
        <w:t>Tableau 1</w:t>
      </w:r>
      <w:r w:rsidRPr="0074185A">
        <w:rPr>
          <w:rFonts w:ascii="Arial Narrow" w:hAnsi="Arial Narrow"/>
          <w:b/>
          <w:sz w:val="24"/>
          <w:szCs w:val="24"/>
        </w:rPr>
        <w:t xml:space="preserve"> : </w:t>
      </w:r>
      <w:r>
        <w:rPr>
          <w:rFonts w:ascii="Arial Narrow" w:hAnsi="Arial Narrow"/>
          <w:i/>
          <w:sz w:val="24"/>
          <w:szCs w:val="24"/>
        </w:rPr>
        <w:t>R</w:t>
      </w:r>
      <w:r w:rsidRPr="0074185A">
        <w:rPr>
          <w:rFonts w:ascii="Arial Narrow" w:hAnsi="Arial Narrow"/>
          <w:i/>
          <w:sz w:val="24"/>
          <w:szCs w:val="24"/>
        </w:rPr>
        <w:t>épartition des demandes de Permis de Construire par Type d’Usage et par Quartier</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306"/>
        <w:gridCol w:w="1759"/>
        <w:gridCol w:w="1391"/>
        <w:gridCol w:w="1391"/>
        <w:gridCol w:w="1409"/>
        <w:gridCol w:w="759"/>
      </w:tblGrid>
      <w:tr w:rsidR="0074185A" w:rsidRPr="0074185A" w14:paraId="298C46F4" w14:textId="77777777" w:rsidTr="00B70AD7">
        <w:trPr>
          <w:trHeight w:val="252"/>
          <w:jc w:val="center"/>
        </w:trPr>
        <w:tc>
          <w:tcPr>
            <w:tcW w:w="1545" w:type="dxa"/>
            <w:vMerge w:val="restart"/>
            <w:shd w:val="clear" w:color="auto" w:fill="auto"/>
            <w:noWrap/>
            <w:vAlign w:val="center"/>
          </w:tcPr>
          <w:p w14:paraId="02EC6C9F" w14:textId="77777777" w:rsidR="0074185A" w:rsidRPr="0074185A" w:rsidRDefault="0074185A" w:rsidP="00B70AD7">
            <w:pPr>
              <w:spacing w:line="276" w:lineRule="auto"/>
              <w:rPr>
                <w:rFonts w:ascii="Arial Narrow" w:hAnsi="Arial Narrow"/>
                <w:b/>
                <w:bCs/>
                <w:sz w:val="24"/>
                <w:szCs w:val="24"/>
              </w:rPr>
            </w:pPr>
            <w:r w:rsidRPr="0074185A">
              <w:rPr>
                <w:rFonts w:ascii="Arial Narrow" w:hAnsi="Arial Narrow"/>
                <w:b/>
                <w:bCs/>
                <w:sz w:val="24"/>
                <w:szCs w:val="24"/>
              </w:rPr>
              <w:t> Type de construction</w:t>
            </w:r>
          </w:p>
        </w:tc>
        <w:tc>
          <w:tcPr>
            <w:tcW w:w="7256" w:type="dxa"/>
            <w:gridSpan w:val="5"/>
            <w:shd w:val="clear" w:color="auto" w:fill="auto"/>
            <w:vAlign w:val="center"/>
          </w:tcPr>
          <w:p w14:paraId="430FB35A" w14:textId="77777777" w:rsidR="0074185A" w:rsidRPr="0074185A" w:rsidRDefault="0074185A" w:rsidP="00B70AD7">
            <w:pPr>
              <w:spacing w:line="360" w:lineRule="auto"/>
              <w:jc w:val="center"/>
              <w:rPr>
                <w:rFonts w:ascii="Arial Narrow" w:hAnsi="Arial Narrow"/>
                <w:b/>
                <w:bCs/>
                <w:sz w:val="24"/>
                <w:szCs w:val="24"/>
              </w:rPr>
            </w:pPr>
            <w:r w:rsidRPr="0074185A">
              <w:rPr>
                <w:rFonts w:ascii="Arial Narrow" w:hAnsi="Arial Narrow"/>
                <w:b/>
                <w:bCs/>
                <w:sz w:val="24"/>
                <w:szCs w:val="24"/>
              </w:rPr>
              <w:t>Situation de la parcelle</w:t>
            </w:r>
          </w:p>
        </w:tc>
        <w:tc>
          <w:tcPr>
            <w:tcW w:w="759" w:type="dxa"/>
            <w:vMerge w:val="restart"/>
            <w:shd w:val="clear" w:color="auto" w:fill="auto"/>
            <w:vAlign w:val="center"/>
          </w:tcPr>
          <w:p w14:paraId="4C606840" w14:textId="77777777" w:rsidR="0074185A" w:rsidRPr="0074185A" w:rsidRDefault="0074185A" w:rsidP="00B70AD7">
            <w:pPr>
              <w:spacing w:line="360" w:lineRule="auto"/>
              <w:rPr>
                <w:rFonts w:ascii="Arial Narrow" w:hAnsi="Arial Narrow"/>
                <w:b/>
                <w:bCs/>
                <w:sz w:val="24"/>
                <w:szCs w:val="24"/>
              </w:rPr>
            </w:pPr>
            <w:r w:rsidRPr="0074185A">
              <w:rPr>
                <w:rFonts w:ascii="Arial Narrow" w:hAnsi="Arial Narrow"/>
                <w:b/>
                <w:bCs/>
                <w:sz w:val="24"/>
                <w:szCs w:val="24"/>
              </w:rPr>
              <w:t>Total</w:t>
            </w:r>
          </w:p>
        </w:tc>
      </w:tr>
      <w:tr w:rsidR="0074185A" w:rsidRPr="0074185A" w14:paraId="1C87247D" w14:textId="77777777" w:rsidTr="00B70AD7">
        <w:trPr>
          <w:trHeight w:val="192"/>
          <w:jc w:val="center"/>
        </w:trPr>
        <w:tc>
          <w:tcPr>
            <w:tcW w:w="1545" w:type="dxa"/>
            <w:vMerge/>
            <w:shd w:val="clear" w:color="auto" w:fill="auto"/>
            <w:noWrap/>
            <w:vAlign w:val="center"/>
            <w:hideMark/>
          </w:tcPr>
          <w:p w14:paraId="058AC11B" w14:textId="77777777" w:rsidR="0074185A" w:rsidRPr="0074185A" w:rsidRDefault="0074185A" w:rsidP="00B70AD7">
            <w:pPr>
              <w:spacing w:line="360" w:lineRule="auto"/>
              <w:rPr>
                <w:rFonts w:ascii="Arial Narrow" w:hAnsi="Arial Narrow"/>
                <w:b/>
                <w:bCs/>
                <w:color w:val="FFFFFF"/>
                <w:sz w:val="24"/>
                <w:szCs w:val="24"/>
              </w:rPr>
            </w:pPr>
          </w:p>
        </w:tc>
        <w:tc>
          <w:tcPr>
            <w:tcW w:w="1306" w:type="dxa"/>
            <w:shd w:val="clear" w:color="auto" w:fill="auto"/>
            <w:vAlign w:val="center"/>
            <w:hideMark/>
          </w:tcPr>
          <w:p w14:paraId="371EE0B5"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Hamdallaye</w:t>
            </w:r>
          </w:p>
        </w:tc>
        <w:tc>
          <w:tcPr>
            <w:tcW w:w="1759" w:type="dxa"/>
            <w:shd w:val="clear" w:color="auto" w:fill="auto"/>
            <w:vAlign w:val="center"/>
            <w:hideMark/>
          </w:tcPr>
          <w:p w14:paraId="369F4690" w14:textId="77777777" w:rsidR="0074185A" w:rsidRPr="0074185A" w:rsidRDefault="0074185A" w:rsidP="00B70AD7">
            <w:pPr>
              <w:spacing w:line="276" w:lineRule="auto"/>
              <w:jc w:val="center"/>
              <w:rPr>
                <w:rFonts w:ascii="Arial Narrow" w:hAnsi="Arial Narrow"/>
                <w:color w:val="000000"/>
                <w:sz w:val="24"/>
                <w:szCs w:val="24"/>
              </w:rPr>
            </w:pPr>
            <w:proofErr w:type="spellStart"/>
            <w:r w:rsidRPr="0074185A">
              <w:rPr>
                <w:rFonts w:ascii="Arial Narrow" w:hAnsi="Arial Narrow"/>
                <w:color w:val="000000"/>
                <w:sz w:val="24"/>
                <w:szCs w:val="24"/>
              </w:rPr>
              <w:t>Kalabambougou</w:t>
            </w:r>
            <w:proofErr w:type="spellEnd"/>
          </w:p>
        </w:tc>
        <w:tc>
          <w:tcPr>
            <w:tcW w:w="1391" w:type="dxa"/>
            <w:shd w:val="clear" w:color="auto" w:fill="auto"/>
            <w:vAlign w:val="center"/>
            <w:hideMark/>
          </w:tcPr>
          <w:p w14:paraId="1762CEBE" w14:textId="77777777" w:rsidR="0074185A" w:rsidRPr="0074185A" w:rsidRDefault="0074185A" w:rsidP="00B70AD7">
            <w:pPr>
              <w:spacing w:line="276" w:lineRule="auto"/>
              <w:jc w:val="center"/>
              <w:rPr>
                <w:rFonts w:ascii="Arial Narrow" w:hAnsi="Arial Narrow"/>
                <w:color w:val="000000"/>
                <w:sz w:val="24"/>
                <w:szCs w:val="24"/>
              </w:rPr>
            </w:pPr>
            <w:proofErr w:type="spellStart"/>
            <w:r w:rsidRPr="0074185A">
              <w:rPr>
                <w:rFonts w:ascii="Arial Narrow" w:hAnsi="Arial Narrow"/>
                <w:color w:val="000000"/>
                <w:sz w:val="24"/>
                <w:szCs w:val="24"/>
              </w:rPr>
              <w:t>Lafiabougou</w:t>
            </w:r>
            <w:proofErr w:type="spellEnd"/>
          </w:p>
        </w:tc>
        <w:tc>
          <w:tcPr>
            <w:tcW w:w="1391" w:type="dxa"/>
            <w:shd w:val="clear" w:color="auto" w:fill="auto"/>
            <w:vAlign w:val="center"/>
            <w:hideMark/>
          </w:tcPr>
          <w:p w14:paraId="44A20CFD" w14:textId="77777777" w:rsidR="0074185A" w:rsidRPr="0074185A" w:rsidRDefault="0074185A" w:rsidP="00B70AD7">
            <w:pPr>
              <w:spacing w:line="276" w:lineRule="auto"/>
              <w:jc w:val="center"/>
              <w:rPr>
                <w:rFonts w:ascii="Arial Narrow" w:hAnsi="Arial Narrow"/>
                <w:color w:val="000000"/>
                <w:sz w:val="24"/>
                <w:szCs w:val="24"/>
              </w:rPr>
            </w:pPr>
            <w:proofErr w:type="spellStart"/>
            <w:r w:rsidRPr="0074185A">
              <w:rPr>
                <w:rFonts w:ascii="Arial Narrow" w:hAnsi="Arial Narrow"/>
                <w:color w:val="000000"/>
                <w:sz w:val="24"/>
                <w:szCs w:val="24"/>
              </w:rPr>
              <w:t>Sebeninkoro</w:t>
            </w:r>
            <w:proofErr w:type="spellEnd"/>
          </w:p>
        </w:tc>
        <w:tc>
          <w:tcPr>
            <w:tcW w:w="1409" w:type="dxa"/>
            <w:shd w:val="clear" w:color="auto" w:fill="auto"/>
            <w:vAlign w:val="center"/>
            <w:hideMark/>
          </w:tcPr>
          <w:p w14:paraId="17D92812" w14:textId="77777777" w:rsidR="0074185A" w:rsidRPr="0074185A" w:rsidRDefault="0074185A" w:rsidP="00B70AD7">
            <w:pPr>
              <w:spacing w:line="276" w:lineRule="auto"/>
              <w:jc w:val="center"/>
              <w:rPr>
                <w:rFonts w:ascii="Arial Narrow" w:hAnsi="Arial Narrow"/>
                <w:color w:val="000000"/>
                <w:sz w:val="24"/>
                <w:szCs w:val="24"/>
              </w:rPr>
            </w:pPr>
            <w:proofErr w:type="spellStart"/>
            <w:r w:rsidRPr="0074185A">
              <w:rPr>
                <w:rFonts w:ascii="Arial Narrow" w:hAnsi="Arial Narrow"/>
                <w:color w:val="000000"/>
                <w:sz w:val="24"/>
                <w:szCs w:val="24"/>
              </w:rPr>
              <w:t>Sibiribougou</w:t>
            </w:r>
            <w:proofErr w:type="spellEnd"/>
          </w:p>
        </w:tc>
        <w:tc>
          <w:tcPr>
            <w:tcW w:w="759" w:type="dxa"/>
            <w:vMerge/>
            <w:shd w:val="clear" w:color="auto" w:fill="auto"/>
            <w:vAlign w:val="center"/>
            <w:hideMark/>
          </w:tcPr>
          <w:p w14:paraId="00E2EC12" w14:textId="77777777" w:rsidR="0074185A" w:rsidRPr="0074185A" w:rsidRDefault="0074185A" w:rsidP="00B70AD7">
            <w:pPr>
              <w:spacing w:line="360" w:lineRule="auto"/>
              <w:rPr>
                <w:rFonts w:ascii="Arial Narrow" w:hAnsi="Arial Narrow"/>
                <w:color w:val="000000"/>
                <w:sz w:val="24"/>
                <w:szCs w:val="24"/>
              </w:rPr>
            </w:pPr>
          </w:p>
        </w:tc>
      </w:tr>
      <w:tr w:rsidR="0074185A" w:rsidRPr="0074185A" w14:paraId="5B2C94FF" w14:textId="77777777" w:rsidTr="00B70AD7">
        <w:trPr>
          <w:trHeight w:val="300"/>
          <w:jc w:val="center"/>
        </w:trPr>
        <w:tc>
          <w:tcPr>
            <w:tcW w:w="1545" w:type="dxa"/>
            <w:shd w:val="clear" w:color="auto" w:fill="auto"/>
            <w:vAlign w:val="center"/>
            <w:hideMark/>
          </w:tcPr>
          <w:p w14:paraId="078FA0DD" w14:textId="77777777" w:rsidR="0074185A" w:rsidRPr="0074185A" w:rsidRDefault="0074185A" w:rsidP="00B70AD7">
            <w:pPr>
              <w:spacing w:line="276" w:lineRule="auto"/>
              <w:rPr>
                <w:rFonts w:ascii="Arial Narrow" w:hAnsi="Arial Narrow"/>
                <w:b/>
                <w:bCs/>
                <w:color w:val="000000"/>
                <w:sz w:val="24"/>
                <w:szCs w:val="24"/>
              </w:rPr>
            </w:pPr>
            <w:r w:rsidRPr="0074185A">
              <w:rPr>
                <w:rFonts w:ascii="Arial Narrow" w:hAnsi="Arial Narrow"/>
                <w:bCs/>
                <w:color w:val="000000"/>
                <w:sz w:val="24"/>
                <w:szCs w:val="24"/>
              </w:rPr>
              <w:t>HABITATION</w:t>
            </w:r>
          </w:p>
        </w:tc>
        <w:tc>
          <w:tcPr>
            <w:tcW w:w="1306" w:type="dxa"/>
            <w:shd w:val="clear" w:color="auto" w:fill="auto"/>
            <w:noWrap/>
            <w:vAlign w:val="center"/>
            <w:hideMark/>
          </w:tcPr>
          <w:p w14:paraId="2C1AE7E9"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3</w:t>
            </w:r>
          </w:p>
        </w:tc>
        <w:tc>
          <w:tcPr>
            <w:tcW w:w="1759" w:type="dxa"/>
            <w:shd w:val="clear" w:color="auto" w:fill="auto"/>
            <w:noWrap/>
            <w:vAlign w:val="center"/>
            <w:hideMark/>
          </w:tcPr>
          <w:p w14:paraId="1F3F9885"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5</w:t>
            </w:r>
          </w:p>
        </w:tc>
        <w:tc>
          <w:tcPr>
            <w:tcW w:w="1391" w:type="dxa"/>
            <w:shd w:val="clear" w:color="auto" w:fill="auto"/>
            <w:noWrap/>
            <w:vAlign w:val="center"/>
            <w:hideMark/>
          </w:tcPr>
          <w:p w14:paraId="65CAF15B"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2</w:t>
            </w:r>
          </w:p>
        </w:tc>
        <w:tc>
          <w:tcPr>
            <w:tcW w:w="1391" w:type="dxa"/>
            <w:shd w:val="clear" w:color="auto" w:fill="auto"/>
            <w:noWrap/>
            <w:vAlign w:val="center"/>
            <w:hideMark/>
          </w:tcPr>
          <w:p w14:paraId="359A19BF"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9</w:t>
            </w:r>
          </w:p>
        </w:tc>
        <w:tc>
          <w:tcPr>
            <w:tcW w:w="1409" w:type="dxa"/>
            <w:shd w:val="clear" w:color="auto" w:fill="auto"/>
            <w:noWrap/>
            <w:vAlign w:val="center"/>
            <w:hideMark/>
          </w:tcPr>
          <w:p w14:paraId="73DA82E9"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3</w:t>
            </w:r>
          </w:p>
        </w:tc>
        <w:tc>
          <w:tcPr>
            <w:tcW w:w="759" w:type="dxa"/>
            <w:shd w:val="clear" w:color="auto" w:fill="auto"/>
            <w:noWrap/>
            <w:vAlign w:val="center"/>
            <w:hideMark/>
          </w:tcPr>
          <w:p w14:paraId="20DD0C46"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22</w:t>
            </w:r>
          </w:p>
        </w:tc>
      </w:tr>
      <w:tr w:rsidR="0074185A" w:rsidRPr="0074185A" w14:paraId="37CC147F" w14:textId="77777777" w:rsidTr="00B70AD7">
        <w:trPr>
          <w:trHeight w:val="720"/>
          <w:jc w:val="center"/>
        </w:trPr>
        <w:tc>
          <w:tcPr>
            <w:tcW w:w="1545" w:type="dxa"/>
            <w:shd w:val="clear" w:color="auto" w:fill="auto"/>
            <w:vAlign w:val="center"/>
            <w:hideMark/>
          </w:tcPr>
          <w:p w14:paraId="585CE3FC" w14:textId="77777777" w:rsidR="0074185A" w:rsidRPr="0074185A" w:rsidRDefault="0074185A" w:rsidP="00B70AD7">
            <w:pPr>
              <w:spacing w:line="276" w:lineRule="auto"/>
              <w:rPr>
                <w:rFonts w:ascii="Arial Narrow" w:hAnsi="Arial Narrow"/>
                <w:b/>
                <w:bCs/>
                <w:color w:val="000000"/>
                <w:sz w:val="24"/>
                <w:szCs w:val="24"/>
              </w:rPr>
            </w:pPr>
            <w:r w:rsidRPr="0074185A">
              <w:rPr>
                <w:rFonts w:ascii="Arial Narrow" w:hAnsi="Arial Narrow"/>
                <w:bCs/>
                <w:color w:val="000000"/>
                <w:sz w:val="24"/>
                <w:szCs w:val="24"/>
              </w:rPr>
              <w:t>COMMERCE / INDUSTRIE / BUREAU</w:t>
            </w:r>
          </w:p>
        </w:tc>
        <w:tc>
          <w:tcPr>
            <w:tcW w:w="1306" w:type="dxa"/>
            <w:shd w:val="clear" w:color="auto" w:fill="auto"/>
            <w:noWrap/>
            <w:vAlign w:val="center"/>
            <w:hideMark/>
          </w:tcPr>
          <w:p w14:paraId="7EA32338"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6</w:t>
            </w:r>
          </w:p>
        </w:tc>
        <w:tc>
          <w:tcPr>
            <w:tcW w:w="1759" w:type="dxa"/>
            <w:shd w:val="clear" w:color="auto" w:fill="auto"/>
            <w:noWrap/>
            <w:vAlign w:val="center"/>
            <w:hideMark/>
          </w:tcPr>
          <w:p w14:paraId="538B1207"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1391" w:type="dxa"/>
            <w:shd w:val="clear" w:color="auto" w:fill="auto"/>
            <w:noWrap/>
            <w:vAlign w:val="center"/>
            <w:hideMark/>
          </w:tcPr>
          <w:p w14:paraId="193F8BF5"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1391" w:type="dxa"/>
            <w:shd w:val="clear" w:color="auto" w:fill="auto"/>
            <w:noWrap/>
            <w:vAlign w:val="center"/>
            <w:hideMark/>
          </w:tcPr>
          <w:p w14:paraId="35E901AF"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1</w:t>
            </w:r>
          </w:p>
        </w:tc>
        <w:tc>
          <w:tcPr>
            <w:tcW w:w="1409" w:type="dxa"/>
            <w:shd w:val="clear" w:color="auto" w:fill="auto"/>
            <w:noWrap/>
            <w:vAlign w:val="center"/>
            <w:hideMark/>
          </w:tcPr>
          <w:p w14:paraId="46F25B95"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759" w:type="dxa"/>
            <w:shd w:val="clear" w:color="auto" w:fill="auto"/>
            <w:noWrap/>
            <w:vAlign w:val="center"/>
            <w:hideMark/>
          </w:tcPr>
          <w:p w14:paraId="5AB04822"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7</w:t>
            </w:r>
          </w:p>
        </w:tc>
      </w:tr>
      <w:tr w:rsidR="0074185A" w:rsidRPr="0074185A" w14:paraId="09F55C9C" w14:textId="77777777" w:rsidTr="00B70AD7">
        <w:trPr>
          <w:trHeight w:val="720"/>
          <w:jc w:val="center"/>
        </w:trPr>
        <w:tc>
          <w:tcPr>
            <w:tcW w:w="1545" w:type="dxa"/>
            <w:shd w:val="clear" w:color="auto" w:fill="auto"/>
            <w:vAlign w:val="center"/>
            <w:hideMark/>
          </w:tcPr>
          <w:p w14:paraId="2B3B254E" w14:textId="77777777" w:rsidR="0074185A" w:rsidRPr="0074185A" w:rsidRDefault="0074185A" w:rsidP="00B70AD7">
            <w:pPr>
              <w:spacing w:line="276" w:lineRule="auto"/>
              <w:rPr>
                <w:rFonts w:ascii="Arial Narrow" w:hAnsi="Arial Narrow"/>
                <w:b/>
                <w:bCs/>
                <w:color w:val="000000"/>
                <w:sz w:val="24"/>
                <w:szCs w:val="24"/>
              </w:rPr>
            </w:pPr>
            <w:r w:rsidRPr="0074185A">
              <w:rPr>
                <w:rFonts w:ascii="Arial Narrow" w:hAnsi="Arial Narrow"/>
                <w:bCs/>
                <w:color w:val="000000"/>
                <w:sz w:val="24"/>
                <w:szCs w:val="24"/>
              </w:rPr>
              <w:t>PETIT EDIFICE COMMERCE</w:t>
            </w:r>
          </w:p>
        </w:tc>
        <w:tc>
          <w:tcPr>
            <w:tcW w:w="1306" w:type="dxa"/>
            <w:shd w:val="clear" w:color="auto" w:fill="auto"/>
            <w:noWrap/>
            <w:vAlign w:val="center"/>
            <w:hideMark/>
          </w:tcPr>
          <w:p w14:paraId="1712DAA9"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1</w:t>
            </w:r>
          </w:p>
        </w:tc>
        <w:tc>
          <w:tcPr>
            <w:tcW w:w="1759" w:type="dxa"/>
            <w:shd w:val="clear" w:color="auto" w:fill="auto"/>
            <w:noWrap/>
            <w:vAlign w:val="center"/>
            <w:hideMark/>
          </w:tcPr>
          <w:p w14:paraId="495B3726"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1391" w:type="dxa"/>
            <w:shd w:val="clear" w:color="auto" w:fill="auto"/>
            <w:noWrap/>
            <w:vAlign w:val="center"/>
            <w:hideMark/>
          </w:tcPr>
          <w:p w14:paraId="4B5F77A8"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1391" w:type="dxa"/>
            <w:shd w:val="clear" w:color="auto" w:fill="auto"/>
            <w:noWrap/>
            <w:vAlign w:val="center"/>
            <w:hideMark/>
          </w:tcPr>
          <w:p w14:paraId="287E537B"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1409" w:type="dxa"/>
            <w:shd w:val="clear" w:color="auto" w:fill="auto"/>
            <w:noWrap/>
            <w:vAlign w:val="center"/>
            <w:hideMark/>
          </w:tcPr>
          <w:p w14:paraId="11555B4C"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759" w:type="dxa"/>
            <w:shd w:val="clear" w:color="auto" w:fill="auto"/>
            <w:noWrap/>
            <w:vAlign w:val="center"/>
            <w:hideMark/>
          </w:tcPr>
          <w:p w14:paraId="129C1C46"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1</w:t>
            </w:r>
          </w:p>
        </w:tc>
      </w:tr>
      <w:tr w:rsidR="0074185A" w:rsidRPr="0074185A" w14:paraId="3AF25B24" w14:textId="77777777" w:rsidTr="00B70AD7">
        <w:trPr>
          <w:trHeight w:val="315"/>
          <w:jc w:val="center"/>
        </w:trPr>
        <w:tc>
          <w:tcPr>
            <w:tcW w:w="1545" w:type="dxa"/>
            <w:shd w:val="clear" w:color="auto" w:fill="auto"/>
            <w:vAlign w:val="center"/>
            <w:hideMark/>
          </w:tcPr>
          <w:p w14:paraId="24EE8279" w14:textId="77777777" w:rsidR="0074185A" w:rsidRPr="0074185A" w:rsidRDefault="0074185A" w:rsidP="00B70AD7">
            <w:pPr>
              <w:spacing w:line="276" w:lineRule="auto"/>
              <w:rPr>
                <w:rFonts w:ascii="Arial Narrow" w:hAnsi="Arial Narrow"/>
                <w:b/>
                <w:bCs/>
                <w:color w:val="000000"/>
                <w:sz w:val="24"/>
                <w:szCs w:val="24"/>
              </w:rPr>
            </w:pPr>
            <w:r w:rsidRPr="0074185A">
              <w:rPr>
                <w:rFonts w:ascii="Arial Narrow" w:hAnsi="Arial Narrow"/>
                <w:b/>
                <w:bCs/>
                <w:color w:val="000000"/>
                <w:sz w:val="24"/>
                <w:szCs w:val="24"/>
              </w:rPr>
              <w:t>Total</w:t>
            </w:r>
          </w:p>
        </w:tc>
        <w:tc>
          <w:tcPr>
            <w:tcW w:w="1306" w:type="dxa"/>
            <w:shd w:val="clear" w:color="auto" w:fill="auto"/>
            <w:noWrap/>
            <w:vAlign w:val="center"/>
            <w:hideMark/>
          </w:tcPr>
          <w:p w14:paraId="6D101F77"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10</w:t>
            </w:r>
          </w:p>
        </w:tc>
        <w:tc>
          <w:tcPr>
            <w:tcW w:w="1759" w:type="dxa"/>
            <w:shd w:val="clear" w:color="auto" w:fill="auto"/>
            <w:noWrap/>
            <w:vAlign w:val="center"/>
            <w:hideMark/>
          </w:tcPr>
          <w:p w14:paraId="1E940B53"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5</w:t>
            </w:r>
          </w:p>
        </w:tc>
        <w:tc>
          <w:tcPr>
            <w:tcW w:w="1391" w:type="dxa"/>
            <w:shd w:val="clear" w:color="auto" w:fill="auto"/>
            <w:noWrap/>
            <w:vAlign w:val="center"/>
            <w:hideMark/>
          </w:tcPr>
          <w:p w14:paraId="308322A1"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2</w:t>
            </w:r>
          </w:p>
        </w:tc>
        <w:tc>
          <w:tcPr>
            <w:tcW w:w="1391" w:type="dxa"/>
            <w:shd w:val="clear" w:color="auto" w:fill="auto"/>
            <w:noWrap/>
            <w:vAlign w:val="center"/>
            <w:hideMark/>
          </w:tcPr>
          <w:p w14:paraId="31D44C29"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10</w:t>
            </w:r>
          </w:p>
        </w:tc>
        <w:tc>
          <w:tcPr>
            <w:tcW w:w="1409" w:type="dxa"/>
            <w:shd w:val="clear" w:color="auto" w:fill="auto"/>
            <w:noWrap/>
            <w:vAlign w:val="center"/>
            <w:hideMark/>
          </w:tcPr>
          <w:p w14:paraId="387A9A49"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3</w:t>
            </w:r>
          </w:p>
        </w:tc>
        <w:tc>
          <w:tcPr>
            <w:tcW w:w="759" w:type="dxa"/>
            <w:shd w:val="clear" w:color="auto" w:fill="auto"/>
            <w:noWrap/>
            <w:vAlign w:val="center"/>
            <w:hideMark/>
          </w:tcPr>
          <w:p w14:paraId="527DB0BE"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30</w:t>
            </w:r>
          </w:p>
        </w:tc>
      </w:tr>
    </w:tbl>
    <w:p w14:paraId="7E9F400D" w14:textId="77777777" w:rsidR="0074185A" w:rsidRPr="0074185A" w:rsidRDefault="0074185A" w:rsidP="0074185A">
      <w:pPr>
        <w:spacing w:line="360" w:lineRule="auto"/>
        <w:rPr>
          <w:rFonts w:ascii="Arial Narrow" w:hAnsi="Arial Narrow"/>
          <w:b/>
          <w:sz w:val="24"/>
          <w:szCs w:val="24"/>
          <w:u w:val="single"/>
        </w:rPr>
      </w:pPr>
    </w:p>
    <w:p w14:paraId="3E6939F8" w14:textId="77777777" w:rsidR="0074185A" w:rsidRPr="0074185A" w:rsidRDefault="0074185A" w:rsidP="0074185A">
      <w:pPr>
        <w:spacing w:line="276" w:lineRule="auto"/>
        <w:rPr>
          <w:rFonts w:ascii="Arial Narrow" w:hAnsi="Arial Narrow"/>
          <w:b/>
          <w:sz w:val="24"/>
          <w:szCs w:val="24"/>
        </w:rPr>
      </w:pPr>
      <w:r w:rsidRPr="0074185A">
        <w:rPr>
          <w:rFonts w:ascii="Arial Narrow" w:hAnsi="Arial Narrow"/>
          <w:b/>
          <w:sz w:val="24"/>
          <w:szCs w:val="24"/>
          <w:u w:val="single"/>
        </w:rPr>
        <w:t>Tableau 2 :</w:t>
      </w:r>
      <w:r w:rsidRPr="0074185A">
        <w:rPr>
          <w:rFonts w:ascii="Arial Narrow" w:hAnsi="Arial Narrow"/>
          <w:i/>
          <w:sz w:val="24"/>
          <w:szCs w:val="24"/>
        </w:rPr>
        <w:t xml:space="preserve"> </w:t>
      </w:r>
      <w:r>
        <w:rPr>
          <w:rFonts w:ascii="Arial Narrow" w:hAnsi="Arial Narrow"/>
          <w:i/>
          <w:sz w:val="24"/>
          <w:szCs w:val="24"/>
        </w:rPr>
        <w:t>R</w:t>
      </w:r>
      <w:r w:rsidRPr="0074185A">
        <w:rPr>
          <w:rFonts w:ascii="Arial Narrow" w:hAnsi="Arial Narrow"/>
          <w:i/>
          <w:sz w:val="24"/>
          <w:szCs w:val="24"/>
        </w:rPr>
        <w:t>épartition des demandes de Permis de Construire par Type d’Usage et par Mois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689"/>
        <w:gridCol w:w="689"/>
        <w:gridCol w:w="739"/>
        <w:gridCol w:w="744"/>
        <w:gridCol w:w="1347"/>
      </w:tblGrid>
      <w:tr w:rsidR="0074185A" w:rsidRPr="0074185A" w14:paraId="662FA213" w14:textId="77777777" w:rsidTr="00B70AD7">
        <w:trPr>
          <w:trHeight w:val="471"/>
        </w:trPr>
        <w:tc>
          <w:tcPr>
            <w:tcW w:w="5574" w:type="dxa"/>
            <w:vMerge w:val="restart"/>
            <w:shd w:val="clear" w:color="auto" w:fill="auto"/>
            <w:noWrap/>
            <w:vAlign w:val="center"/>
          </w:tcPr>
          <w:p w14:paraId="65E1B3B0" w14:textId="77777777" w:rsidR="0074185A" w:rsidRPr="0074185A" w:rsidRDefault="0074185A" w:rsidP="00B70AD7">
            <w:pPr>
              <w:spacing w:line="276" w:lineRule="auto"/>
              <w:rPr>
                <w:rFonts w:ascii="Arial Narrow" w:hAnsi="Arial Narrow"/>
                <w:b/>
                <w:bCs/>
                <w:sz w:val="24"/>
                <w:szCs w:val="24"/>
              </w:rPr>
            </w:pPr>
            <w:r w:rsidRPr="0074185A">
              <w:rPr>
                <w:rFonts w:ascii="Arial Narrow" w:hAnsi="Arial Narrow"/>
                <w:b/>
                <w:bCs/>
                <w:sz w:val="24"/>
                <w:szCs w:val="24"/>
              </w:rPr>
              <w:t>Type de construction</w:t>
            </w:r>
          </w:p>
        </w:tc>
        <w:tc>
          <w:tcPr>
            <w:tcW w:w="2861" w:type="dxa"/>
            <w:gridSpan w:val="4"/>
            <w:shd w:val="clear" w:color="auto" w:fill="auto"/>
            <w:vAlign w:val="center"/>
          </w:tcPr>
          <w:p w14:paraId="1EB7438D" w14:textId="77777777" w:rsidR="0074185A" w:rsidRPr="0074185A" w:rsidRDefault="0074185A" w:rsidP="00B70AD7">
            <w:pPr>
              <w:spacing w:line="276" w:lineRule="auto"/>
              <w:jc w:val="center"/>
              <w:rPr>
                <w:rFonts w:ascii="Arial Narrow" w:hAnsi="Arial Narrow"/>
                <w:b/>
                <w:bCs/>
                <w:sz w:val="24"/>
                <w:szCs w:val="24"/>
              </w:rPr>
            </w:pPr>
            <w:r w:rsidRPr="0074185A">
              <w:rPr>
                <w:rFonts w:ascii="Arial Narrow" w:hAnsi="Arial Narrow"/>
                <w:b/>
                <w:bCs/>
                <w:sz w:val="24"/>
                <w:szCs w:val="24"/>
              </w:rPr>
              <w:t>Mois de la demande</w:t>
            </w:r>
          </w:p>
        </w:tc>
        <w:tc>
          <w:tcPr>
            <w:tcW w:w="1347" w:type="dxa"/>
            <w:vMerge w:val="restart"/>
            <w:shd w:val="clear" w:color="auto" w:fill="auto"/>
            <w:vAlign w:val="center"/>
          </w:tcPr>
          <w:p w14:paraId="77A73F2D" w14:textId="77777777" w:rsidR="0074185A" w:rsidRPr="0074185A" w:rsidRDefault="0074185A" w:rsidP="00B70AD7">
            <w:pPr>
              <w:spacing w:line="276" w:lineRule="auto"/>
              <w:jc w:val="center"/>
              <w:rPr>
                <w:rFonts w:ascii="Arial Narrow" w:hAnsi="Arial Narrow"/>
                <w:b/>
                <w:bCs/>
                <w:sz w:val="24"/>
                <w:szCs w:val="24"/>
              </w:rPr>
            </w:pPr>
            <w:r w:rsidRPr="0074185A">
              <w:rPr>
                <w:rFonts w:ascii="Arial Narrow" w:hAnsi="Arial Narrow"/>
                <w:b/>
                <w:bCs/>
                <w:sz w:val="24"/>
                <w:szCs w:val="24"/>
              </w:rPr>
              <w:t>Total</w:t>
            </w:r>
          </w:p>
        </w:tc>
      </w:tr>
      <w:tr w:rsidR="0074185A" w:rsidRPr="0074185A" w14:paraId="4DCA2BBE" w14:textId="77777777" w:rsidTr="00B70AD7">
        <w:trPr>
          <w:trHeight w:val="471"/>
        </w:trPr>
        <w:tc>
          <w:tcPr>
            <w:tcW w:w="5574" w:type="dxa"/>
            <w:vMerge/>
            <w:shd w:val="clear" w:color="auto" w:fill="auto"/>
            <w:noWrap/>
            <w:vAlign w:val="center"/>
            <w:hideMark/>
          </w:tcPr>
          <w:p w14:paraId="4C698F23" w14:textId="77777777" w:rsidR="0074185A" w:rsidRPr="0074185A" w:rsidRDefault="0074185A" w:rsidP="00B70AD7">
            <w:pPr>
              <w:spacing w:line="360" w:lineRule="auto"/>
              <w:rPr>
                <w:rFonts w:ascii="Arial Narrow" w:hAnsi="Arial Narrow"/>
                <w:b/>
                <w:bCs/>
                <w:sz w:val="24"/>
                <w:szCs w:val="24"/>
              </w:rPr>
            </w:pPr>
          </w:p>
        </w:tc>
        <w:tc>
          <w:tcPr>
            <w:tcW w:w="689" w:type="dxa"/>
            <w:shd w:val="clear" w:color="auto" w:fill="auto"/>
            <w:vAlign w:val="center"/>
          </w:tcPr>
          <w:p w14:paraId="08A52290" w14:textId="77777777" w:rsidR="0074185A" w:rsidRPr="0074185A" w:rsidRDefault="0074185A" w:rsidP="00B70AD7">
            <w:pPr>
              <w:spacing w:line="276" w:lineRule="auto"/>
              <w:jc w:val="center"/>
              <w:rPr>
                <w:rFonts w:ascii="Arial Narrow" w:hAnsi="Arial Narrow"/>
                <w:i/>
                <w:sz w:val="24"/>
                <w:szCs w:val="24"/>
              </w:rPr>
            </w:pPr>
            <w:r w:rsidRPr="0074185A">
              <w:rPr>
                <w:rFonts w:ascii="Arial Narrow" w:hAnsi="Arial Narrow"/>
                <w:i/>
                <w:sz w:val="24"/>
                <w:szCs w:val="24"/>
              </w:rPr>
              <w:t>Juin</w:t>
            </w:r>
          </w:p>
        </w:tc>
        <w:tc>
          <w:tcPr>
            <w:tcW w:w="689" w:type="dxa"/>
            <w:shd w:val="clear" w:color="auto" w:fill="auto"/>
            <w:vAlign w:val="center"/>
            <w:hideMark/>
          </w:tcPr>
          <w:p w14:paraId="422B908E" w14:textId="77777777" w:rsidR="0074185A" w:rsidRPr="0074185A" w:rsidRDefault="0074185A" w:rsidP="00B70AD7">
            <w:pPr>
              <w:spacing w:line="276" w:lineRule="auto"/>
              <w:jc w:val="center"/>
              <w:rPr>
                <w:rFonts w:ascii="Arial Narrow" w:hAnsi="Arial Narrow"/>
                <w:i/>
                <w:sz w:val="24"/>
                <w:szCs w:val="24"/>
              </w:rPr>
            </w:pPr>
            <w:r w:rsidRPr="0074185A">
              <w:rPr>
                <w:rFonts w:ascii="Arial Narrow" w:hAnsi="Arial Narrow"/>
                <w:i/>
                <w:sz w:val="24"/>
                <w:szCs w:val="24"/>
              </w:rPr>
              <w:t>Juil.</w:t>
            </w:r>
          </w:p>
        </w:tc>
        <w:tc>
          <w:tcPr>
            <w:tcW w:w="739" w:type="dxa"/>
            <w:shd w:val="clear" w:color="auto" w:fill="auto"/>
            <w:vAlign w:val="center"/>
          </w:tcPr>
          <w:p w14:paraId="1C5571CD" w14:textId="77777777" w:rsidR="0074185A" w:rsidRPr="0074185A" w:rsidRDefault="0074185A" w:rsidP="00B70AD7">
            <w:pPr>
              <w:spacing w:line="276" w:lineRule="auto"/>
              <w:jc w:val="center"/>
              <w:rPr>
                <w:rFonts w:ascii="Arial Narrow" w:hAnsi="Arial Narrow"/>
                <w:i/>
                <w:sz w:val="24"/>
                <w:szCs w:val="24"/>
              </w:rPr>
            </w:pPr>
            <w:r w:rsidRPr="0074185A">
              <w:rPr>
                <w:rFonts w:ascii="Arial Narrow" w:hAnsi="Arial Narrow"/>
                <w:i/>
                <w:sz w:val="24"/>
                <w:szCs w:val="24"/>
              </w:rPr>
              <w:t>Août</w:t>
            </w:r>
          </w:p>
        </w:tc>
        <w:tc>
          <w:tcPr>
            <w:tcW w:w="744" w:type="dxa"/>
            <w:shd w:val="clear" w:color="auto" w:fill="auto"/>
            <w:vAlign w:val="center"/>
            <w:hideMark/>
          </w:tcPr>
          <w:p w14:paraId="14FB93A0" w14:textId="77777777" w:rsidR="0074185A" w:rsidRPr="0074185A" w:rsidRDefault="0074185A" w:rsidP="00B70AD7">
            <w:pPr>
              <w:spacing w:line="276" w:lineRule="auto"/>
              <w:jc w:val="center"/>
              <w:rPr>
                <w:rFonts w:ascii="Arial Narrow" w:hAnsi="Arial Narrow"/>
                <w:i/>
                <w:sz w:val="24"/>
                <w:szCs w:val="24"/>
              </w:rPr>
            </w:pPr>
            <w:r w:rsidRPr="0074185A">
              <w:rPr>
                <w:rFonts w:ascii="Arial Narrow" w:hAnsi="Arial Narrow"/>
                <w:i/>
                <w:sz w:val="24"/>
                <w:szCs w:val="24"/>
              </w:rPr>
              <w:t>Sept.</w:t>
            </w:r>
          </w:p>
        </w:tc>
        <w:tc>
          <w:tcPr>
            <w:tcW w:w="1347" w:type="dxa"/>
            <w:vMerge/>
            <w:shd w:val="clear" w:color="auto" w:fill="auto"/>
            <w:vAlign w:val="center"/>
            <w:hideMark/>
          </w:tcPr>
          <w:p w14:paraId="125B25EA" w14:textId="77777777" w:rsidR="0074185A" w:rsidRPr="0074185A" w:rsidRDefault="0074185A" w:rsidP="00B70AD7">
            <w:pPr>
              <w:spacing w:line="360" w:lineRule="auto"/>
              <w:jc w:val="center"/>
              <w:rPr>
                <w:rFonts w:ascii="Arial Narrow" w:hAnsi="Arial Narrow"/>
                <w:sz w:val="24"/>
                <w:szCs w:val="24"/>
              </w:rPr>
            </w:pPr>
          </w:p>
        </w:tc>
      </w:tr>
      <w:tr w:rsidR="0074185A" w:rsidRPr="0074185A" w14:paraId="1E1204A7" w14:textId="77777777" w:rsidTr="00B70AD7">
        <w:trPr>
          <w:trHeight w:val="353"/>
        </w:trPr>
        <w:tc>
          <w:tcPr>
            <w:tcW w:w="5574" w:type="dxa"/>
            <w:shd w:val="clear" w:color="auto" w:fill="auto"/>
            <w:vAlign w:val="center"/>
            <w:hideMark/>
          </w:tcPr>
          <w:p w14:paraId="5FFCF888" w14:textId="77777777" w:rsidR="0074185A" w:rsidRPr="0074185A" w:rsidRDefault="0074185A" w:rsidP="00B70AD7">
            <w:pPr>
              <w:spacing w:line="276" w:lineRule="auto"/>
              <w:rPr>
                <w:rFonts w:ascii="Arial Narrow" w:hAnsi="Arial Narrow"/>
                <w:b/>
                <w:bCs/>
                <w:sz w:val="24"/>
                <w:szCs w:val="24"/>
              </w:rPr>
            </w:pPr>
            <w:r w:rsidRPr="0074185A">
              <w:rPr>
                <w:rFonts w:ascii="Arial Narrow" w:hAnsi="Arial Narrow"/>
                <w:bCs/>
                <w:sz w:val="24"/>
                <w:szCs w:val="24"/>
              </w:rPr>
              <w:t>HABITATION</w:t>
            </w:r>
          </w:p>
        </w:tc>
        <w:tc>
          <w:tcPr>
            <w:tcW w:w="689" w:type="dxa"/>
            <w:shd w:val="clear" w:color="auto" w:fill="auto"/>
          </w:tcPr>
          <w:p w14:paraId="06D75173" w14:textId="77777777" w:rsidR="0074185A" w:rsidRPr="0074185A" w:rsidRDefault="0074185A" w:rsidP="00B70AD7">
            <w:pPr>
              <w:spacing w:line="276" w:lineRule="auto"/>
              <w:jc w:val="center"/>
              <w:rPr>
                <w:rFonts w:ascii="Arial Narrow" w:hAnsi="Arial Narrow"/>
                <w:sz w:val="24"/>
                <w:szCs w:val="24"/>
              </w:rPr>
            </w:pPr>
            <w:r w:rsidRPr="0074185A">
              <w:rPr>
                <w:rFonts w:ascii="Arial Narrow" w:hAnsi="Arial Narrow"/>
                <w:sz w:val="24"/>
                <w:szCs w:val="24"/>
              </w:rPr>
              <w:t>2</w:t>
            </w:r>
          </w:p>
        </w:tc>
        <w:tc>
          <w:tcPr>
            <w:tcW w:w="689" w:type="dxa"/>
            <w:shd w:val="clear" w:color="auto" w:fill="auto"/>
            <w:noWrap/>
            <w:hideMark/>
          </w:tcPr>
          <w:p w14:paraId="0D5C6CAA" w14:textId="77777777" w:rsidR="0074185A" w:rsidRPr="0074185A" w:rsidRDefault="0074185A" w:rsidP="00B70AD7">
            <w:pPr>
              <w:spacing w:line="276" w:lineRule="auto"/>
              <w:jc w:val="center"/>
              <w:rPr>
                <w:rFonts w:ascii="Arial Narrow" w:hAnsi="Arial Narrow"/>
                <w:sz w:val="24"/>
                <w:szCs w:val="24"/>
              </w:rPr>
            </w:pPr>
            <w:r w:rsidRPr="0074185A">
              <w:rPr>
                <w:rFonts w:ascii="Arial Narrow" w:hAnsi="Arial Narrow"/>
                <w:sz w:val="24"/>
                <w:szCs w:val="24"/>
              </w:rPr>
              <w:t>16</w:t>
            </w:r>
          </w:p>
        </w:tc>
        <w:tc>
          <w:tcPr>
            <w:tcW w:w="739" w:type="dxa"/>
            <w:shd w:val="clear" w:color="auto" w:fill="auto"/>
          </w:tcPr>
          <w:p w14:paraId="2DC17EF7" w14:textId="77777777" w:rsidR="0074185A" w:rsidRPr="0074185A" w:rsidRDefault="0074185A" w:rsidP="00B70AD7">
            <w:pPr>
              <w:spacing w:line="276" w:lineRule="auto"/>
              <w:jc w:val="center"/>
              <w:rPr>
                <w:rFonts w:ascii="Arial Narrow" w:hAnsi="Arial Narrow"/>
                <w:sz w:val="24"/>
                <w:szCs w:val="24"/>
              </w:rPr>
            </w:pPr>
            <w:r w:rsidRPr="0074185A">
              <w:rPr>
                <w:rFonts w:ascii="Arial Narrow" w:hAnsi="Arial Narrow"/>
                <w:sz w:val="24"/>
                <w:szCs w:val="24"/>
              </w:rPr>
              <w:t>4</w:t>
            </w:r>
          </w:p>
        </w:tc>
        <w:tc>
          <w:tcPr>
            <w:tcW w:w="744" w:type="dxa"/>
            <w:shd w:val="clear" w:color="auto" w:fill="auto"/>
            <w:noWrap/>
            <w:hideMark/>
          </w:tcPr>
          <w:p w14:paraId="73308EF6" w14:textId="77777777" w:rsidR="0074185A" w:rsidRPr="0074185A" w:rsidRDefault="0074185A" w:rsidP="00B70AD7">
            <w:pPr>
              <w:spacing w:line="276" w:lineRule="auto"/>
              <w:jc w:val="center"/>
              <w:rPr>
                <w:rFonts w:ascii="Arial Narrow" w:hAnsi="Arial Narrow"/>
                <w:sz w:val="24"/>
                <w:szCs w:val="24"/>
              </w:rPr>
            </w:pPr>
            <w:r w:rsidRPr="0074185A">
              <w:rPr>
                <w:rFonts w:ascii="Arial Narrow" w:hAnsi="Arial Narrow"/>
                <w:sz w:val="24"/>
                <w:szCs w:val="24"/>
              </w:rPr>
              <w:t>0</w:t>
            </w:r>
          </w:p>
        </w:tc>
        <w:tc>
          <w:tcPr>
            <w:tcW w:w="1347" w:type="dxa"/>
            <w:shd w:val="clear" w:color="auto" w:fill="auto"/>
            <w:noWrap/>
            <w:hideMark/>
          </w:tcPr>
          <w:p w14:paraId="28E96D47" w14:textId="77777777" w:rsidR="0074185A" w:rsidRPr="0074185A" w:rsidRDefault="0074185A" w:rsidP="00B70AD7">
            <w:pPr>
              <w:spacing w:line="276" w:lineRule="auto"/>
              <w:jc w:val="center"/>
              <w:rPr>
                <w:rFonts w:ascii="Arial Narrow" w:hAnsi="Arial Narrow"/>
                <w:sz w:val="24"/>
                <w:szCs w:val="24"/>
              </w:rPr>
            </w:pPr>
            <w:r w:rsidRPr="0074185A">
              <w:rPr>
                <w:rFonts w:ascii="Arial Narrow" w:hAnsi="Arial Narrow"/>
                <w:sz w:val="24"/>
                <w:szCs w:val="24"/>
              </w:rPr>
              <w:t>22</w:t>
            </w:r>
          </w:p>
        </w:tc>
      </w:tr>
      <w:tr w:rsidR="0074185A" w:rsidRPr="0074185A" w14:paraId="4AB5E926" w14:textId="77777777" w:rsidTr="00B70AD7">
        <w:trPr>
          <w:trHeight w:val="373"/>
        </w:trPr>
        <w:tc>
          <w:tcPr>
            <w:tcW w:w="5574" w:type="dxa"/>
            <w:shd w:val="clear" w:color="auto" w:fill="auto"/>
            <w:vAlign w:val="center"/>
            <w:hideMark/>
          </w:tcPr>
          <w:p w14:paraId="34493590" w14:textId="77777777" w:rsidR="0074185A" w:rsidRPr="0074185A" w:rsidRDefault="0074185A" w:rsidP="00B70AD7">
            <w:pPr>
              <w:spacing w:line="276" w:lineRule="auto"/>
              <w:rPr>
                <w:rFonts w:ascii="Arial Narrow" w:hAnsi="Arial Narrow"/>
                <w:b/>
                <w:bCs/>
                <w:sz w:val="24"/>
                <w:szCs w:val="24"/>
              </w:rPr>
            </w:pPr>
            <w:r w:rsidRPr="0074185A">
              <w:rPr>
                <w:rFonts w:ascii="Arial Narrow" w:hAnsi="Arial Narrow"/>
                <w:bCs/>
                <w:sz w:val="24"/>
                <w:szCs w:val="24"/>
              </w:rPr>
              <w:t>COMMERCE / INDUSTRIE / BUREAU</w:t>
            </w:r>
          </w:p>
        </w:tc>
        <w:tc>
          <w:tcPr>
            <w:tcW w:w="689" w:type="dxa"/>
            <w:shd w:val="clear" w:color="auto" w:fill="auto"/>
          </w:tcPr>
          <w:p w14:paraId="7798A64F"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689" w:type="dxa"/>
            <w:shd w:val="clear" w:color="auto" w:fill="auto"/>
            <w:noWrap/>
            <w:hideMark/>
          </w:tcPr>
          <w:p w14:paraId="36310C1A"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6</w:t>
            </w:r>
          </w:p>
        </w:tc>
        <w:tc>
          <w:tcPr>
            <w:tcW w:w="739" w:type="dxa"/>
            <w:shd w:val="clear" w:color="auto" w:fill="auto"/>
          </w:tcPr>
          <w:p w14:paraId="12AA0E66"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744" w:type="dxa"/>
            <w:shd w:val="clear" w:color="auto" w:fill="auto"/>
            <w:noWrap/>
            <w:hideMark/>
          </w:tcPr>
          <w:p w14:paraId="20F72770"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1</w:t>
            </w:r>
          </w:p>
        </w:tc>
        <w:tc>
          <w:tcPr>
            <w:tcW w:w="1347" w:type="dxa"/>
            <w:shd w:val="clear" w:color="auto" w:fill="auto"/>
            <w:noWrap/>
            <w:hideMark/>
          </w:tcPr>
          <w:p w14:paraId="44B0B8FF"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7</w:t>
            </w:r>
          </w:p>
        </w:tc>
      </w:tr>
      <w:tr w:rsidR="0074185A" w:rsidRPr="0074185A" w14:paraId="703C42FE" w14:textId="77777777" w:rsidTr="00B70AD7">
        <w:trPr>
          <w:trHeight w:val="353"/>
        </w:trPr>
        <w:tc>
          <w:tcPr>
            <w:tcW w:w="5574" w:type="dxa"/>
            <w:shd w:val="clear" w:color="auto" w:fill="auto"/>
            <w:vAlign w:val="center"/>
            <w:hideMark/>
          </w:tcPr>
          <w:p w14:paraId="3FBE40D4" w14:textId="77777777" w:rsidR="0074185A" w:rsidRPr="0074185A" w:rsidRDefault="0074185A" w:rsidP="00B70AD7">
            <w:pPr>
              <w:spacing w:line="276" w:lineRule="auto"/>
              <w:rPr>
                <w:rFonts w:ascii="Arial Narrow" w:hAnsi="Arial Narrow"/>
                <w:b/>
                <w:bCs/>
                <w:sz w:val="24"/>
                <w:szCs w:val="24"/>
              </w:rPr>
            </w:pPr>
            <w:r w:rsidRPr="0074185A">
              <w:rPr>
                <w:rFonts w:ascii="Arial Narrow" w:hAnsi="Arial Narrow"/>
                <w:bCs/>
                <w:sz w:val="24"/>
                <w:szCs w:val="24"/>
              </w:rPr>
              <w:t>PETIT EDIFICE COMMERCE</w:t>
            </w:r>
          </w:p>
        </w:tc>
        <w:tc>
          <w:tcPr>
            <w:tcW w:w="689" w:type="dxa"/>
            <w:shd w:val="clear" w:color="auto" w:fill="auto"/>
          </w:tcPr>
          <w:p w14:paraId="00C9DFAF"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689" w:type="dxa"/>
            <w:shd w:val="clear" w:color="auto" w:fill="auto"/>
            <w:noWrap/>
            <w:hideMark/>
          </w:tcPr>
          <w:p w14:paraId="5B96E7CE"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1</w:t>
            </w:r>
          </w:p>
        </w:tc>
        <w:tc>
          <w:tcPr>
            <w:tcW w:w="739" w:type="dxa"/>
            <w:shd w:val="clear" w:color="auto" w:fill="auto"/>
          </w:tcPr>
          <w:p w14:paraId="4747C29F"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744" w:type="dxa"/>
            <w:shd w:val="clear" w:color="auto" w:fill="auto"/>
            <w:noWrap/>
            <w:hideMark/>
          </w:tcPr>
          <w:p w14:paraId="27022B93"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0</w:t>
            </w:r>
          </w:p>
        </w:tc>
        <w:tc>
          <w:tcPr>
            <w:tcW w:w="1347" w:type="dxa"/>
            <w:shd w:val="clear" w:color="auto" w:fill="auto"/>
            <w:noWrap/>
            <w:hideMark/>
          </w:tcPr>
          <w:p w14:paraId="194E69C4" w14:textId="77777777" w:rsidR="0074185A" w:rsidRPr="0074185A" w:rsidRDefault="0074185A" w:rsidP="00B70AD7">
            <w:pPr>
              <w:spacing w:line="276" w:lineRule="auto"/>
              <w:jc w:val="center"/>
              <w:rPr>
                <w:rFonts w:ascii="Arial Narrow" w:hAnsi="Arial Narrow"/>
                <w:color w:val="000000"/>
                <w:sz w:val="24"/>
                <w:szCs w:val="24"/>
              </w:rPr>
            </w:pPr>
            <w:r w:rsidRPr="0074185A">
              <w:rPr>
                <w:rFonts w:ascii="Arial Narrow" w:hAnsi="Arial Narrow"/>
                <w:color w:val="000000"/>
                <w:sz w:val="24"/>
                <w:szCs w:val="24"/>
              </w:rPr>
              <w:t>1</w:t>
            </w:r>
          </w:p>
        </w:tc>
      </w:tr>
      <w:tr w:rsidR="0074185A" w:rsidRPr="0074185A" w14:paraId="67BA72B7" w14:textId="77777777" w:rsidTr="00B70AD7">
        <w:trPr>
          <w:trHeight w:val="392"/>
        </w:trPr>
        <w:tc>
          <w:tcPr>
            <w:tcW w:w="5574" w:type="dxa"/>
            <w:shd w:val="clear" w:color="auto" w:fill="auto"/>
            <w:vAlign w:val="center"/>
            <w:hideMark/>
          </w:tcPr>
          <w:p w14:paraId="52E2EC5B" w14:textId="77777777" w:rsidR="0074185A" w:rsidRPr="0074185A" w:rsidRDefault="0074185A" w:rsidP="00B70AD7">
            <w:pPr>
              <w:spacing w:line="276" w:lineRule="auto"/>
              <w:jc w:val="center"/>
              <w:rPr>
                <w:rFonts w:ascii="Arial Narrow" w:hAnsi="Arial Narrow"/>
                <w:b/>
                <w:bCs/>
                <w:sz w:val="24"/>
                <w:szCs w:val="24"/>
              </w:rPr>
            </w:pPr>
            <w:r w:rsidRPr="0074185A">
              <w:rPr>
                <w:rFonts w:ascii="Arial Narrow" w:hAnsi="Arial Narrow"/>
                <w:b/>
                <w:bCs/>
                <w:sz w:val="24"/>
                <w:szCs w:val="24"/>
              </w:rPr>
              <w:t>Total</w:t>
            </w:r>
          </w:p>
        </w:tc>
        <w:tc>
          <w:tcPr>
            <w:tcW w:w="689" w:type="dxa"/>
            <w:shd w:val="clear" w:color="auto" w:fill="auto"/>
          </w:tcPr>
          <w:p w14:paraId="6692300E"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2</w:t>
            </w:r>
          </w:p>
        </w:tc>
        <w:tc>
          <w:tcPr>
            <w:tcW w:w="689" w:type="dxa"/>
            <w:shd w:val="clear" w:color="auto" w:fill="auto"/>
            <w:noWrap/>
            <w:hideMark/>
          </w:tcPr>
          <w:p w14:paraId="114A707D"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23</w:t>
            </w:r>
          </w:p>
        </w:tc>
        <w:tc>
          <w:tcPr>
            <w:tcW w:w="739" w:type="dxa"/>
            <w:shd w:val="clear" w:color="auto" w:fill="auto"/>
          </w:tcPr>
          <w:p w14:paraId="6FCA385C"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4</w:t>
            </w:r>
          </w:p>
        </w:tc>
        <w:tc>
          <w:tcPr>
            <w:tcW w:w="744" w:type="dxa"/>
            <w:shd w:val="clear" w:color="auto" w:fill="auto"/>
            <w:noWrap/>
            <w:hideMark/>
          </w:tcPr>
          <w:p w14:paraId="3BE1102B"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1</w:t>
            </w:r>
          </w:p>
        </w:tc>
        <w:tc>
          <w:tcPr>
            <w:tcW w:w="1347" w:type="dxa"/>
            <w:shd w:val="clear" w:color="auto" w:fill="auto"/>
            <w:noWrap/>
            <w:hideMark/>
          </w:tcPr>
          <w:p w14:paraId="44360714" w14:textId="77777777" w:rsidR="0074185A" w:rsidRPr="0074185A" w:rsidRDefault="0074185A" w:rsidP="00B70AD7">
            <w:pPr>
              <w:spacing w:line="276" w:lineRule="auto"/>
              <w:jc w:val="center"/>
              <w:rPr>
                <w:rFonts w:ascii="Arial Narrow" w:hAnsi="Arial Narrow"/>
                <w:b/>
                <w:color w:val="000000"/>
                <w:sz w:val="24"/>
                <w:szCs w:val="24"/>
              </w:rPr>
            </w:pPr>
            <w:r w:rsidRPr="0074185A">
              <w:rPr>
                <w:rFonts w:ascii="Arial Narrow" w:hAnsi="Arial Narrow"/>
                <w:b/>
                <w:color w:val="000000"/>
                <w:sz w:val="24"/>
                <w:szCs w:val="24"/>
              </w:rPr>
              <w:t>30</w:t>
            </w:r>
          </w:p>
        </w:tc>
      </w:tr>
    </w:tbl>
    <w:p w14:paraId="76CFB842" w14:textId="77777777" w:rsidR="0074185A" w:rsidRDefault="0074185A" w:rsidP="0074185A">
      <w:pPr>
        <w:rPr>
          <w:rFonts w:ascii="Arial Narrow" w:hAnsi="Arial Narrow"/>
          <w:i/>
          <w:sz w:val="24"/>
          <w:szCs w:val="24"/>
        </w:rPr>
      </w:pPr>
    </w:p>
    <w:p w14:paraId="19DCBDC1" w14:textId="77777777" w:rsidR="00D206CC" w:rsidRDefault="0074185A" w:rsidP="0074185A">
      <w:pPr>
        <w:rPr>
          <w:rFonts w:ascii="Arial Narrow" w:hAnsi="Arial Narrow"/>
          <w:sz w:val="24"/>
          <w:szCs w:val="24"/>
        </w:rPr>
      </w:pPr>
      <w:r w:rsidRPr="0074185A">
        <w:rPr>
          <w:rFonts w:ascii="Arial Narrow" w:hAnsi="Arial Narrow"/>
          <w:b/>
          <w:i/>
          <w:sz w:val="24"/>
          <w:szCs w:val="24"/>
        </w:rPr>
        <w:t>NB</w:t>
      </w:r>
      <w:r>
        <w:rPr>
          <w:rFonts w:ascii="Arial Narrow" w:hAnsi="Arial Narrow"/>
          <w:i/>
          <w:sz w:val="24"/>
          <w:szCs w:val="24"/>
        </w:rPr>
        <w:t> :</w:t>
      </w:r>
      <w:r w:rsidRPr="0074185A">
        <w:rPr>
          <w:rFonts w:ascii="Arial Narrow" w:hAnsi="Arial Narrow"/>
          <w:i/>
          <w:sz w:val="24"/>
          <w:szCs w:val="24"/>
        </w:rPr>
        <w:t xml:space="preserve"> Depuis le lancement, il est constaté que le SIGPC n’a pas été utilisé pour enregistrer 26 demandes de PC qui ne sont pas pris en compte dans ces statistiques. A ce stade du projet, l’implication absolue de tous les acteurs est nécessaire pour la réussite.</w:t>
      </w:r>
    </w:p>
    <w:p w14:paraId="44685FAB" w14:textId="77777777" w:rsidR="009D5473" w:rsidRDefault="009D5473" w:rsidP="00EE0506">
      <w:pPr>
        <w:rPr>
          <w:rFonts w:ascii="Arial Narrow" w:hAnsi="Arial Narrow"/>
          <w:sz w:val="24"/>
          <w:szCs w:val="24"/>
        </w:rPr>
      </w:pPr>
    </w:p>
    <w:p w14:paraId="732AF2B1" w14:textId="77777777" w:rsidR="0074185A" w:rsidRDefault="0074185A" w:rsidP="00EE0506">
      <w:pPr>
        <w:rPr>
          <w:rFonts w:ascii="Arial Narrow" w:hAnsi="Arial Narrow"/>
          <w:sz w:val="24"/>
          <w:szCs w:val="24"/>
        </w:rPr>
      </w:pPr>
    </w:p>
    <w:p w14:paraId="51AD6CC2" w14:textId="77777777" w:rsidR="00404966" w:rsidRPr="00404966" w:rsidRDefault="00404966" w:rsidP="00EE0506">
      <w:pPr>
        <w:pStyle w:val="Paragraphedeliste"/>
        <w:rPr>
          <w:lang w:val="fr-FR"/>
        </w:rPr>
      </w:pPr>
    </w:p>
    <w:p w14:paraId="05321D15" w14:textId="77777777" w:rsidR="00CA3B40" w:rsidRPr="0059504F" w:rsidRDefault="009D5473" w:rsidP="00825AF8">
      <w:pPr>
        <w:pStyle w:val="Paragraphedeliste"/>
        <w:numPr>
          <w:ilvl w:val="0"/>
          <w:numId w:val="11"/>
        </w:numPr>
        <w:ind w:firstLine="0"/>
        <w:outlineLvl w:val="0"/>
        <w:rPr>
          <w:rFonts w:ascii="Arial Narrow" w:hAnsi="Arial Narrow"/>
          <w:b/>
          <w:sz w:val="28"/>
          <w:szCs w:val="28"/>
        </w:rPr>
      </w:pPr>
      <w:bookmarkStart w:id="12" w:name="_Toc21340485"/>
      <w:r w:rsidRPr="0059504F">
        <w:rPr>
          <w:rFonts w:ascii="Arial Narrow" w:hAnsi="Arial Narrow"/>
          <w:b/>
          <w:sz w:val="28"/>
          <w:szCs w:val="28"/>
          <w:lang w:val="fr-FR"/>
        </w:rPr>
        <w:t xml:space="preserve">EXECUTION </w:t>
      </w:r>
      <w:r w:rsidR="00CA3B40" w:rsidRPr="0059504F">
        <w:rPr>
          <w:rFonts w:ascii="Arial Narrow" w:hAnsi="Arial Narrow"/>
          <w:b/>
          <w:sz w:val="28"/>
          <w:szCs w:val="28"/>
          <w:lang w:val="fr-FR"/>
        </w:rPr>
        <w:t>FINANCIE</w:t>
      </w:r>
      <w:r w:rsidRPr="0059504F">
        <w:rPr>
          <w:rFonts w:ascii="Arial Narrow" w:hAnsi="Arial Narrow"/>
          <w:b/>
          <w:sz w:val="28"/>
          <w:szCs w:val="28"/>
          <w:lang w:val="fr-FR"/>
        </w:rPr>
        <w:t>RE</w:t>
      </w:r>
      <w:bookmarkEnd w:id="12"/>
      <w:r w:rsidRPr="0059504F">
        <w:rPr>
          <w:rFonts w:ascii="Arial Narrow" w:hAnsi="Arial Narrow"/>
          <w:b/>
          <w:sz w:val="28"/>
          <w:szCs w:val="28"/>
          <w:lang w:val="fr-FR"/>
        </w:rPr>
        <w:t xml:space="preserve"> </w:t>
      </w:r>
    </w:p>
    <w:p w14:paraId="6E92507E" w14:textId="77777777" w:rsidR="000E5300" w:rsidRDefault="000E5300" w:rsidP="00EE0506"/>
    <w:p w14:paraId="7E26F5DE" w14:textId="77777777" w:rsidR="00833724" w:rsidRPr="00833724" w:rsidRDefault="00833724" w:rsidP="00825AF8">
      <w:pPr>
        <w:pStyle w:val="Paragraphedeliste"/>
        <w:numPr>
          <w:ilvl w:val="0"/>
          <w:numId w:val="15"/>
        </w:numPr>
        <w:ind w:firstLine="0"/>
        <w:rPr>
          <w:rFonts w:ascii="Arial Narrow" w:hAnsi="Arial Narrow"/>
          <w:b/>
          <w:sz w:val="24"/>
          <w:szCs w:val="24"/>
        </w:rPr>
      </w:pPr>
      <w:r>
        <w:rPr>
          <w:rFonts w:ascii="Arial Narrow" w:hAnsi="Arial Narrow"/>
          <w:b/>
          <w:sz w:val="24"/>
          <w:szCs w:val="24"/>
          <w:lang w:val="fr-FR"/>
        </w:rPr>
        <w:t>Exécution financière par structure sur financement PNUD</w:t>
      </w:r>
    </w:p>
    <w:p w14:paraId="37B34ED8" w14:textId="77777777" w:rsidR="000E5300" w:rsidRDefault="000E5300" w:rsidP="00EE0506">
      <w:pPr>
        <w:rPr>
          <w:rFonts w:ascii="Arial Narrow" w:hAnsi="Arial Narrow"/>
          <w:b/>
        </w:rPr>
      </w:pPr>
    </w:p>
    <w:p w14:paraId="74E47E6C" w14:textId="77777777" w:rsidR="00404966" w:rsidRPr="00593AEE" w:rsidRDefault="00833974" w:rsidP="00EE0506">
      <w:pPr>
        <w:rPr>
          <w:rFonts w:ascii="Arial Narrow" w:hAnsi="Arial Narrow"/>
          <w:b/>
          <w:sz w:val="24"/>
          <w:szCs w:val="24"/>
          <w:u w:val="single"/>
        </w:rPr>
      </w:pPr>
      <w:r w:rsidRPr="00593AEE">
        <w:rPr>
          <w:rFonts w:ascii="Arial Narrow" w:hAnsi="Arial Narrow"/>
          <w:b/>
          <w:sz w:val="24"/>
          <w:szCs w:val="24"/>
          <w:u w:val="single"/>
        </w:rPr>
        <w:t>CT/CSLP</w:t>
      </w:r>
    </w:p>
    <w:p w14:paraId="7CD2D9C9" w14:textId="77777777" w:rsidR="00833974" w:rsidRDefault="00833974" w:rsidP="00EE0506">
      <w:pPr>
        <w:rPr>
          <w:rFonts w:ascii="Arial Narrow" w:hAnsi="Arial Narrow"/>
          <w:sz w:val="24"/>
          <w:szCs w:val="24"/>
          <w:u w:val="single"/>
        </w:rPr>
      </w:pPr>
    </w:p>
    <w:p w14:paraId="3FF9EB3B" w14:textId="77777777" w:rsidR="00805345" w:rsidRPr="00726B9B" w:rsidRDefault="00805345" w:rsidP="00805345">
      <w:pPr>
        <w:rPr>
          <w:rFonts w:ascii="Arial Narrow" w:hAnsi="Arial Narrow"/>
          <w:sz w:val="24"/>
          <w:szCs w:val="24"/>
        </w:rPr>
      </w:pPr>
      <w:r>
        <w:rPr>
          <w:rFonts w:ascii="Arial Narrow" w:eastAsia="Arial Unicode MS" w:hAnsi="Arial Narrow"/>
          <w:sz w:val="24"/>
          <w:szCs w:val="24"/>
        </w:rPr>
        <w:t>De Janvier à août 2019, l</w:t>
      </w:r>
      <w:r w:rsidRPr="001F239B">
        <w:rPr>
          <w:rFonts w:ascii="Arial Narrow" w:hAnsi="Arial Narrow"/>
          <w:sz w:val="24"/>
          <w:szCs w:val="24"/>
        </w:rPr>
        <w:t xml:space="preserve">a Cellule technique CSLP </w:t>
      </w:r>
      <w:r w:rsidRPr="008C5153">
        <w:rPr>
          <w:rFonts w:ascii="Arial Narrow" w:eastAsia="Arial Unicode MS" w:hAnsi="Arial Narrow"/>
          <w:sz w:val="24"/>
          <w:szCs w:val="24"/>
        </w:rPr>
        <w:t xml:space="preserve">a </w:t>
      </w:r>
      <w:r>
        <w:rPr>
          <w:rFonts w:ascii="Arial Narrow" w:eastAsia="Arial Unicode MS" w:hAnsi="Arial Narrow"/>
          <w:sz w:val="24"/>
          <w:szCs w:val="24"/>
        </w:rPr>
        <w:t xml:space="preserve">reçu </w:t>
      </w:r>
      <w:r w:rsidRPr="00CC3A64">
        <w:rPr>
          <w:rFonts w:ascii="Arial Narrow" w:hAnsi="Arial Narrow" w:cs="Tahoma"/>
          <w:b/>
          <w:sz w:val="24"/>
          <w:szCs w:val="24"/>
        </w:rPr>
        <w:t>trois avances de Fonds</w:t>
      </w:r>
      <w:r w:rsidRPr="00726B9B">
        <w:rPr>
          <w:rFonts w:ascii="Arial Narrow" w:hAnsi="Arial Narrow" w:cs="Tahoma"/>
          <w:sz w:val="24"/>
          <w:szCs w:val="24"/>
        </w:rPr>
        <w:t xml:space="preserve"> du PNUD </w:t>
      </w:r>
      <w:r w:rsidRPr="008C5153">
        <w:rPr>
          <w:rFonts w:ascii="Arial Narrow" w:eastAsia="Arial Unicode MS" w:hAnsi="Arial Narrow"/>
          <w:sz w:val="24"/>
          <w:szCs w:val="24"/>
        </w:rPr>
        <w:t>dans le cadre du PAGER</w:t>
      </w:r>
      <w:r w:rsidRPr="00961E94">
        <w:rPr>
          <w:rFonts w:ascii="Arial Narrow" w:hAnsi="Arial Narrow"/>
          <w:sz w:val="24"/>
          <w:szCs w:val="24"/>
        </w:rPr>
        <w:t xml:space="preserve"> </w:t>
      </w:r>
      <w:r>
        <w:rPr>
          <w:rFonts w:ascii="Arial Narrow" w:hAnsi="Arial Narrow" w:cs="Tahoma"/>
          <w:sz w:val="24"/>
          <w:szCs w:val="24"/>
        </w:rPr>
        <w:t xml:space="preserve">pour un montant total de </w:t>
      </w:r>
      <w:r w:rsidRPr="00F77DE5">
        <w:rPr>
          <w:rFonts w:ascii="Arial Narrow" w:hAnsi="Arial Narrow" w:cs="Tahoma"/>
          <w:b/>
          <w:sz w:val="28"/>
          <w:szCs w:val="24"/>
        </w:rPr>
        <w:t>87 144 800 FCFA</w:t>
      </w:r>
      <w:r>
        <w:rPr>
          <w:rFonts w:ascii="Arial Narrow" w:hAnsi="Arial Narrow" w:cs="Tahoma"/>
          <w:sz w:val="24"/>
          <w:szCs w:val="24"/>
        </w:rPr>
        <w:t>.</w:t>
      </w:r>
    </w:p>
    <w:p w14:paraId="71C20FF8" w14:textId="77777777" w:rsidR="00805345" w:rsidRPr="001F239B" w:rsidRDefault="00805345" w:rsidP="00805345">
      <w:pPr>
        <w:rPr>
          <w:rFonts w:ascii="Arial Narrow" w:hAnsi="Arial Narrow"/>
          <w:sz w:val="24"/>
          <w:szCs w:val="24"/>
        </w:rPr>
      </w:pPr>
      <w:r>
        <w:rPr>
          <w:rFonts w:ascii="Arial Narrow" w:eastAsia="Arial Unicode MS" w:hAnsi="Arial Narrow"/>
          <w:sz w:val="24"/>
          <w:szCs w:val="24"/>
        </w:rPr>
        <w:t>Les d</w:t>
      </w:r>
      <w:r w:rsidRPr="008C5153">
        <w:rPr>
          <w:rFonts w:ascii="Arial Narrow" w:eastAsia="Arial Unicode MS" w:hAnsi="Arial Narrow"/>
          <w:sz w:val="24"/>
          <w:szCs w:val="24"/>
        </w:rPr>
        <w:t>épens</w:t>
      </w:r>
      <w:r>
        <w:rPr>
          <w:rFonts w:ascii="Arial Narrow" w:eastAsia="Arial Unicode MS" w:hAnsi="Arial Narrow"/>
          <w:sz w:val="24"/>
          <w:szCs w:val="24"/>
        </w:rPr>
        <w:t>es</w:t>
      </w:r>
      <w:r w:rsidRPr="008C5153">
        <w:rPr>
          <w:rFonts w:ascii="Arial Narrow" w:eastAsia="Arial Unicode MS" w:hAnsi="Arial Narrow"/>
          <w:sz w:val="24"/>
          <w:szCs w:val="24"/>
        </w:rPr>
        <w:t xml:space="preserve"> </w:t>
      </w:r>
      <w:r>
        <w:rPr>
          <w:rFonts w:ascii="Arial Narrow" w:eastAsia="Arial Unicode MS" w:hAnsi="Arial Narrow"/>
          <w:sz w:val="24"/>
          <w:szCs w:val="24"/>
        </w:rPr>
        <w:t>sur l'avance se chiffrent à</w:t>
      </w:r>
      <w:r>
        <w:rPr>
          <w:rFonts w:ascii="Arial Narrow" w:hAnsi="Arial Narrow"/>
          <w:sz w:val="24"/>
          <w:szCs w:val="24"/>
        </w:rPr>
        <w:t xml:space="preserve"> un montant globa</w:t>
      </w:r>
      <w:r w:rsidRPr="001F239B">
        <w:rPr>
          <w:rFonts w:ascii="Arial Narrow" w:hAnsi="Arial Narrow"/>
          <w:sz w:val="24"/>
          <w:szCs w:val="24"/>
        </w:rPr>
        <w:t xml:space="preserve">l de </w:t>
      </w:r>
      <w:r w:rsidRPr="00F77DE5">
        <w:rPr>
          <w:rFonts w:ascii="Arial Narrow" w:hAnsi="Arial Narrow"/>
          <w:b/>
          <w:sz w:val="28"/>
          <w:szCs w:val="24"/>
        </w:rPr>
        <w:t>75 278 073 FCFA</w:t>
      </w:r>
      <w:r>
        <w:rPr>
          <w:rFonts w:ascii="Arial Narrow" w:hAnsi="Arial Narrow"/>
          <w:sz w:val="24"/>
          <w:szCs w:val="24"/>
        </w:rPr>
        <w:t>.</w:t>
      </w:r>
    </w:p>
    <w:p w14:paraId="3CEB9F9F" w14:textId="77777777" w:rsidR="00833974" w:rsidRDefault="00805345" w:rsidP="00805345">
      <w:pPr>
        <w:rPr>
          <w:rFonts w:ascii="Arial Narrow" w:hAnsi="Arial Narrow"/>
          <w:b/>
          <w:sz w:val="24"/>
          <w:szCs w:val="24"/>
        </w:rPr>
      </w:pPr>
      <w:r>
        <w:rPr>
          <w:rFonts w:ascii="Arial Narrow" w:hAnsi="Arial Narrow"/>
          <w:sz w:val="24"/>
          <w:szCs w:val="24"/>
        </w:rPr>
        <w:t xml:space="preserve">Le </w:t>
      </w:r>
      <w:r w:rsidRPr="00726B9B">
        <w:rPr>
          <w:rFonts w:ascii="Arial Narrow" w:hAnsi="Arial Narrow"/>
          <w:sz w:val="24"/>
          <w:szCs w:val="24"/>
        </w:rPr>
        <w:t xml:space="preserve">taux de réalisation </w:t>
      </w:r>
      <w:r>
        <w:rPr>
          <w:rFonts w:ascii="Arial Narrow" w:hAnsi="Arial Narrow"/>
          <w:sz w:val="24"/>
          <w:szCs w:val="24"/>
        </w:rPr>
        <w:t xml:space="preserve">durant la période de janvier à août 2019 est </w:t>
      </w:r>
      <w:r w:rsidRPr="00726B9B">
        <w:rPr>
          <w:rFonts w:ascii="Arial Narrow" w:hAnsi="Arial Narrow"/>
          <w:sz w:val="24"/>
          <w:szCs w:val="24"/>
        </w:rPr>
        <w:t>de</w:t>
      </w:r>
      <w:r>
        <w:rPr>
          <w:rFonts w:ascii="Arial Narrow" w:hAnsi="Arial Narrow"/>
          <w:sz w:val="24"/>
          <w:szCs w:val="24"/>
        </w:rPr>
        <w:t xml:space="preserve"> </w:t>
      </w:r>
      <w:r w:rsidRPr="00CC3A64">
        <w:rPr>
          <w:rFonts w:ascii="Arial Narrow" w:hAnsi="Arial Narrow"/>
          <w:b/>
          <w:sz w:val="28"/>
          <w:szCs w:val="24"/>
        </w:rPr>
        <w:t>86,38 %.</w:t>
      </w:r>
    </w:p>
    <w:p w14:paraId="36575A6C" w14:textId="77777777" w:rsidR="00CA3B40" w:rsidRDefault="00CA3B40" w:rsidP="00EE0506">
      <w:pPr>
        <w:rPr>
          <w:b/>
        </w:rPr>
      </w:pPr>
    </w:p>
    <w:p w14:paraId="5034BBE6" w14:textId="77777777" w:rsidR="00083867" w:rsidRPr="00593AEE" w:rsidRDefault="00833974" w:rsidP="00EE0506">
      <w:pPr>
        <w:rPr>
          <w:rFonts w:ascii="Arial Narrow" w:hAnsi="Arial Narrow"/>
          <w:b/>
          <w:sz w:val="24"/>
          <w:szCs w:val="24"/>
          <w:u w:val="single"/>
        </w:rPr>
      </w:pPr>
      <w:r w:rsidRPr="00593AEE">
        <w:rPr>
          <w:rFonts w:ascii="Arial Narrow" w:hAnsi="Arial Narrow"/>
          <w:b/>
          <w:sz w:val="24"/>
          <w:szCs w:val="24"/>
          <w:u w:val="single"/>
        </w:rPr>
        <w:t>ODHD</w:t>
      </w:r>
    </w:p>
    <w:p w14:paraId="12193828" w14:textId="77777777" w:rsidR="00805345" w:rsidRDefault="00805345" w:rsidP="00805345">
      <w:pPr>
        <w:rPr>
          <w:rFonts w:ascii="Times New Roman" w:hAnsi="Times New Roman"/>
          <w:b/>
          <w:sz w:val="24"/>
          <w:szCs w:val="24"/>
        </w:rPr>
      </w:pPr>
    </w:p>
    <w:p w14:paraId="6C8C0296" w14:textId="77777777" w:rsidR="00805345" w:rsidRPr="00B70AD7" w:rsidRDefault="00805345" w:rsidP="00805345">
      <w:pPr>
        <w:rPr>
          <w:rFonts w:ascii="Arial Narrow" w:hAnsi="Arial Narrow"/>
          <w:b/>
          <w:sz w:val="24"/>
          <w:szCs w:val="24"/>
          <w:u w:val="single"/>
        </w:rPr>
      </w:pPr>
      <w:r w:rsidRPr="00B70AD7">
        <w:rPr>
          <w:rFonts w:ascii="Arial Narrow" w:hAnsi="Arial Narrow"/>
          <w:b/>
          <w:sz w:val="24"/>
          <w:szCs w:val="24"/>
        </w:rPr>
        <w:t xml:space="preserve">Exécution financière </w:t>
      </w:r>
      <w:r w:rsidRPr="00B70AD7">
        <w:rPr>
          <w:rFonts w:ascii="Arial Narrow" w:eastAsia="Arial Unicode MS" w:hAnsi="Arial Narrow"/>
          <w:sz w:val="24"/>
          <w:szCs w:val="24"/>
        </w:rPr>
        <w:t>sur fonds PNUD par l’ODHD</w:t>
      </w:r>
      <w:r w:rsidRPr="00B70AD7">
        <w:rPr>
          <w:rFonts w:ascii="Arial Narrow" w:hAnsi="Arial Narrow"/>
          <w:b/>
          <w:sz w:val="24"/>
          <w:szCs w:val="24"/>
          <w:u w:val="single"/>
        </w:rPr>
        <w:t>/</w:t>
      </w:r>
      <w:r w:rsidRPr="00B70AD7">
        <w:rPr>
          <w:rFonts w:ascii="Arial Narrow" w:hAnsi="Arial Narrow"/>
          <w:sz w:val="24"/>
          <w:szCs w:val="24"/>
          <w:u w:val="single"/>
        </w:rPr>
        <w:t>LCP</w:t>
      </w:r>
    </w:p>
    <w:p w14:paraId="524C2D33" w14:textId="77777777" w:rsidR="00805345" w:rsidRPr="00B70AD7" w:rsidRDefault="00805345" w:rsidP="00805345">
      <w:pPr>
        <w:rPr>
          <w:rFonts w:ascii="Arial Narrow" w:eastAsia="Arial Unicode MS" w:hAnsi="Arial Narrow"/>
          <w:sz w:val="24"/>
          <w:szCs w:val="24"/>
        </w:rPr>
      </w:pPr>
      <w:r w:rsidRPr="00B70AD7">
        <w:rPr>
          <w:rFonts w:ascii="Arial Narrow" w:eastAsia="Arial Unicode MS" w:hAnsi="Arial Narrow"/>
          <w:sz w:val="24"/>
          <w:szCs w:val="24"/>
        </w:rPr>
        <w:t>Du 1</w:t>
      </w:r>
      <w:r w:rsidRPr="00B70AD7">
        <w:rPr>
          <w:rFonts w:ascii="Arial Narrow" w:eastAsia="Arial Unicode MS" w:hAnsi="Arial Narrow"/>
          <w:sz w:val="24"/>
          <w:szCs w:val="24"/>
          <w:vertAlign w:val="superscript"/>
        </w:rPr>
        <w:t>er</w:t>
      </w:r>
      <w:r w:rsidRPr="00B70AD7">
        <w:rPr>
          <w:rFonts w:ascii="Arial Narrow" w:eastAsia="Arial Unicode MS" w:hAnsi="Arial Narrow"/>
          <w:sz w:val="24"/>
          <w:szCs w:val="24"/>
        </w:rPr>
        <w:t xml:space="preserve"> janvier au 31 août 2019, l’ODHD/LCP a dépensé dans le cadre du PAGER  </w:t>
      </w:r>
      <w:r w:rsidRPr="00B70AD7">
        <w:rPr>
          <w:rFonts w:ascii="Arial Narrow" w:eastAsia="Arial Unicode MS" w:hAnsi="Arial Narrow"/>
          <w:b/>
          <w:sz w:val="24"/>
          <w:szCs w:val="24"/>
        </w:rPr>
        <w:t>87 831 735 FCFA</w:t>
      </w:r>
      <w:r w:rsidRPr="00B70AD7">
        <w:rPr>
          <w:rFonts w:ascii="Arial Narrow" w:eastAsia="Arial Unicode MS" w:hAnsi="Arial Narrow"/>
          <w:sz w:val="24"/>
          <w:szCs w:val="24"/>
        </w:rPr>
        <w:t xml:space="preserve"> sur une programmation de </w:t>
      </w:r>
      <w:r w:rsidRPr="00B70AD7">
        <w:rPr>
          <w:rFonts w:ascii="Arial Narrow" w:eastAsia="Arial Unicode MS" w:hAnsi="Arial Narrow"/>
          <w:b/>
          <w:sz w:val="24"/>
          <w:szCs w:val="24"/>
        </w:rPr>
        <w:t>102 000 000</w:t>
      </w:r>
      <w:r w:rsidRPr="00B70AD7">
        <w:rPr>
          <w:rFonts w:ascii="Arial Narrow" w:eastAsia="Arial Unicode MS" w:hAnsi="Arial Narrow"/>
          <w:sz w:val="24"/>
          <w:szCs w:val="24"/>
        </w:rPr>
        <w:t xml:space="preserve"> </w:t>
      </w:r>
      <w:r w:rsidRPr="00B70AD7">
        <w:rPr>
          <w:rFonts w:ascii="Arial Narrow" w:eastAsia="Arial Unicode MS" w:hAnsi="Arial Narrow"/>
          <w:b/>
          <w:sz w:val="24"/>
          <w:szCs w:val="24"/>
        </w:rPr>
        <w:t>FCFA, soit un taux d’exécution de 86,10%.</w:t>
      </w:r>
    </w:p>
    <w:p w14:paraId="4F6EEF58" w14:textId="77777777" w:rsidR="00593AEE" w:rsidRDefault="00593AEE" w:rsidP="00EE0506">
      <w:pPr>
        <w:jc w:val="left"/>
        <w:rPr>
          <w:rFonts w:ascii="Arial Narrow" w:eastAsia="Arial Unicode MS" w:hAnsi="Arial Narrow"/>
          <w:sz w:val="24"/>
          <w:szCs w:val="24"/>
        </w:rPr>
      </w:pPr>
    </w:p>
    <w:p w14:paraId="6DE0D96F" w14:textId="77777777" w:rsidR="00833974" w:rsidRPr="00593AEE" w:rsidRDefault="00BD57B7" w:rsidP="00EE0506">
      <w:pPr>
        <w:rPr>
          <w:rFonts w:ascii="Arial Narrow" w:hAnsi="Arial Narrow"/>
          <w:b/>
          <w:sz w:val="24"/>
          <w:szCs w:val="24"/>
          <w:u w:val="single"/>
        </w:rPr>
      </w:pPr>
      <w:r w:rsidRPr="00593AEE">
        <w:rPr>
          <w:rFonts w:ascii="Arial Narrow" w:hAnsi="Arial Narrow"/>
          <w:b/>
          <w:sz w:val="24"/>
          <w:szCs w:val="24"/>
          <w:u w:val="single"/>
        </w:rPr>
        <w:t>SHA</w:t>
      </w:r>
    </w:p>
    <w:p w14:paraId="660268B0" w14:textId="77777777" w:rsidR="00BD57B7" w:rsidRPr="007D0B82" w:rsidRDefault="00BD57B7" w:rsidP="00EE0506">
      <w:pPr>
        <w:pStyle w:val="Titre3"/>
        <w:spacing w:before="0"/>
        <w:rPr>
          <w:rFonts w:ascii="Arial Narrow" w:eastAsia="+mn-ea" w:hAnsi="Arial Narrow"/>
          <w:bCs w:val="0"/>
          <w:color w:val="00B050"/>
          <w:kern w:val="32"/>
          <w:sz w:val="24"/>
          <w:szCs w:val="24"/>
        </w:rPr>
      </w:pPr>
    </w:p>
    <w:p w14:paraId="05772166" w14:textId="77777777" w:rsidR="00BD57B7" w:rsidRPr="000E5300" w:rsidRDefault="00BD57B7" w:rsidP="00EE0506">
      <w:pPr>
        <w:rPr>
          <w:rFonts w:ascii="Arial Narrow" w:hAnsi="Arial Narrow"/>
          <w:b/>
          <w:bCs/>
          <w:sz w:val="24"/>
          <w:szCs w:val="24"/>
        </w:rPr>
      </w:pPr>
    </w:p>
    <w:p w14:paraId="46490A64" w14:textId="77777777" w:rsidR="009D6A23" w:rsidRPr="000E5300" w:rsidRDefault="009D6A23" w:rsidP="00EE0506">
      <w:pPr>
        <w:rPr>
          <w:rFonts w:ascii="Arial Narrow" w:hAnsi="Arial Narrow"/>
          <w:sz w:val="24"/>
          <w:szCs w:val="24"/>
        </w:rPr>
      </w:pPr>
    </w:p>
    <w:p w14:paraId="7B206AFA" w14:textId="77777777" w:rsidR="004C08C0" w:rsidRPr="009D6A23" w:rsidRDefault="004C08C0" w:rsidP="00EE0506">
      <w:pPr>
        <w:rPr>
          <w:rFonts w:ascii="Arial Narrow" w:hAnsi="Arial Narrow"/>
          <w:b/>
          <w:sz w:val="24"/>
          <w:szCs w:val="24"/>
          <w:u w:val="single"/>
        </w:rPr>
      </w:pPr>
      <w:r w:rsidRPr="009D6A23">
        <w:rPr>
          <w:rFonts w:ascii="Arial Narrow" w:hAnsi="Arial Narrow"/>
          <w:b/>
          <w:sz w:val="24"/>
          <w:szCs w:val="24"/>
          <w:u w:val="single"/>
        </w:rPr>
        <w:t>DCM</w:t>
      </w:r>
    </w:p>
    <w:p w14:paraId="25B4F20E" w14:textId="77777777" w:rsidR="00805345" w:rsidRDefault="00805345" w:rsidP="00EE0506">
      <w:pPr>
        <w:rPr>
          <w:rFonts w:ascii="Arial Narrow" w:hAnsi="Arial Narrow" w:cs="Arial"/>
          <w:b/>
          <w:sz w:val="24"/>
          <w:szCs w:val="24"/>
        </w:rPr>
      </w:pPr>
    </w:p>
    <w:p w14:paraId="29B6D908" w14:textId="77777777" w:rsidR="00D461B0" w:rsidRDefault="00B70AD7" w:rsidP="00EE0506">
      <w:pPr>
        <w:pStyle w:val="Paragraphedeliste"/>
        <w:ind w:left="0"/>
        <w:rPr>
          <w:rFonts w:ascii="Arial Narrow" w:hAnsi="Arial Narrow" w:cs="Arial"/>
          <w:i/>
          <w:sz w:val="24"/>
          <w:szCs w:val="24"/>
          <w:lang w:val="fr-FR" w:eastAsia="fr-FR"/>
        </w:rPr>
      </w:pPr>
      <w:r w:rsidRPr="00833724">
        <w:rPr>
          <w:rFonts w:ascii="Arial Narrow" w:eastAsia="Century" w:hAnsi="Arial Narrow" w:cs="Century"/>
          <w:sz w:val="24"/>
          <w:szCs w:val="24"/>
          <w:lang w:eastAsia="fr-FR" w:bidi="fr-FR"/>
        </w:rPr>
        <w:t xml:space="preserve">Au </w:t>
      </w:r>
      <w:r w:rsidR="00833724" w:rsidRPr="00833724">
        <w:rPr>
          <w:rFonts w:ascii="Arial Narrow" w:eastAsia="Century" w:hAnsi="Arial Narrow" w:cs="Century"/>
          <w:sz w:val="24"/>
          <w:szCs w:val="24"/>
          <w:lang w:eastAsia="fr-FR" w:bidi="fr-FR"/>
        </w:rPr>
        <w:t>cours de la période sous revue, sur</w:t>
      </w:r>
      <w:r w:rsidRPr="00833724">
        <w:rPr>
          <w:rFonts w:ascii="Arial Narrow" w:hAnsi="Arial Narrow"/>
          <w:b/>
          <w:bCs/>
          <w:sz w:val="24"/>
          <w:szCs w:val="24"/>
          <w:lang w:val="fr-FR"/>
        </w:rPr>
        <w:t xml:space="preserve"> un budget total de 79 000 000 </w:t>
      </w:r>
      <w:r w:rsidR="00833724" w:rsidRPr="00833724">
        <w:rPr>
          <w:rFonts w:ascii="Arial Narrow" w:hAnsi="Arial Narrow"/>
          <w:b/>
          <w:bCs/>
          <w:sz w:val="24"/>
          <w:szCs w:val="24"/>
          <w:lang w:val="fr-FR"/>
        </w:rPr>
        <w:t>FCFA prévu dans le PTA 2019 du PAGER, l</w:t>
      </w:r>
      <w:r w:rsidRPr="00833724">
        <w:rPr>
          <w:rFonts w:ascii="Arial Narrow" w:hAnsi="Arial Narrow"/>
          <w:b/>
          <w:bCs/>
          <w:sz w:val="24"/>
          <w:szCs w:val="24"/>
          <w:lang w:val="fr-FR"/>
        </w:rPr>
        <w:t xml:space="preserve">a DCM a </w:t>
      </w:r>
      <w:r w:rsidR="00833724" w:rsidRPr="00833724">
        <w:rPr>
          <w:rFonts w:ascii="Arial Narrow" w:hAnsi="Arial Narrow"/>
          <w:b/>
          <w:bCs/>
          <w:sz w:val="24"/>
          <w:szCs w:val="24"/>
          <w:lang w:val="fr-FR"/>
        </w:rPr>
        <w:t xml:space="preserve">dépensé </w:t>
      </w:r>
      <w:r w:rsidR="00833724" w:rsidRPr="00833724">
        <w:rPr>
          <w:rFonts w:ascii="Arial Narrow" w:hAnsi="Arial Narrow"/>
          <w:b/>
          <w:bCs/>
          <w:sz w:val="24"/>
          <w:szCs w:val="24"/>
        </w:rPr>
        <w:t>33 629 306</w:t>
      </w:r>
      <w:r w:rsidR="00833724" w:rsidRPr="00833724">
        <w:rPr>
          <w:rFonts w:ascii="Arial Narrow" w:hAnsi="Arial Narrow"/>
          <w:b/>
          <w:bCs/>
          <w:sz w:val="24"/>
          <w:szCs w:val="24"/>
          <w:lang w:val="fr-FR"/>
        </w:rPr>
        <w:t xml:space="preserve"> FCFA</w:t>
      </w:r>
      <w:r w:rsidR="00833724">
        <w:rPr>
          <w:rFonts w:ascii="Arial Narrow" w:hAnsi="Arial Narrow"/>
          <w:b/>
          <w:bCs/>
          <w:sz w:val="24"/>
          <w:szCs w:val="24"/>
          <w:lang w:val="fr-FR"/>
        </w:rPr>
        <w:t>,</w:t>
      </w:r>
      <w:r w:rsidR="00833724" w:rsidRPr="00833724">
        <w:rPr>
          <w:rFonts w:ascii="Arial Narrow" w:hAnsi="Arial Narrow"/>
          <w:b/>
          <w:bCs/>
          <w:sz w:val="24"/>
          <w:szCs w:val="24"/>
          <w:lang w:val="fr-FR"/>
        </w:rPr>
        <w:t xml:space="preserve"> soit un taux d’exécution de </w:t>
      </w:r>
      <w:r w:rsidR="00833724" w:rsidRPr="00833724">
        <w:rPr>
          <w:rFonts w:ascii="Arial Narrow" w:hAnsi="Arial Narrow"/>
          <w:b/>
          <w:bCs/>
          <w:sz w:val="24"/>
          <w:szCs w:val="24"/>
        </w:rPr>
        <w:t>42,56%</w:t>
      </w:r>
      <w:r w:rsidR="00833724" w:rsidRPr="00833724">
        <w:rPr>
          <w:rFonts w:ascii="Arial Narrow" w:hAnsi="Arial Narrow"/>
          <w:b/>
          <w:bCs/>
          <w:sz w:val="24"/>
          <w:szCs w:val="24"/>
          <w:lang w:val="fr-FR"/>
        </w:rPr>
        <w:t xml:space="preserve">.  </w:t>
      </w:r>
      <w:r w:rsidR="00833724" w:rsidRPr="00833724">
        <w:rPr>
          <w:rFonts w:ascii="Arial Narrow" w:hAnsi="Arial Narrow" w:cs="Arial"/>
          <w:sz w:val="24"/>
          <w:szCs w:val="24"/>
          <w:lang w:eastAsia="fr-FR"/>
        </w:rPr>
        <w:t xml:space="preserve">Il est à noter que la </w:t>
      </w:r>
      <w:r w:rsidR="00833724" w:rsidRPr="00833724">
        <w:rPr>
          <w:rFonts w:ascii="Arial Narrow" w:hAnsi="Arial Narrow"/>
          <w:sz w:val="24"/>
          <w:szCs w:val="24"/>
        </w:rPr>
        <w:t xml:space="preserve"> prise en charge de trois participants au Forum politique de Haut Niveau de l’ECOSOC </w:t>
      </w:r>
      <w:r w:rsidR="00833724" w:rsidRPr="00833724">
        <w:rPr>
          <w:rFonts w:ascii="Arial Narrow" w:hAnsi="Arial Narrow" w:cs="Arial"/>
          <w:sz w:val="24"/>
          <w:szCs w:val="24"/>
          <w:lang w:eastAsia="fr-FR"/>
        </w:rPr>
        <w:t>a été  directement assurée par le PNUD sur le système de paiement direct. En tenant compte de cette activité, le taux d’exécution du budget sera revu à la hausse</w:t>
      </w:r>
      <w:r w:rsidR="00833724" w:rsidRPr="00833724">
        <w:rPr>
          <w:rFonts w:ascii="Arial Narrow" w:hAnsi="Arial Narrow" w:cs="Arial"/>
          <w:i/>
          <w:sz w:val="24"/>
          <w:szCs w:val="24"/>
          <w:lang w:eastAsia="fr-FR"/>
        </w:rPr>
        <w:t>.</w:t>
      </w:r>
    </w:p>
    <w:p w14:paraId="66B0C87E" w14:textId="77777777" w:rsidR="00833724" w:rsidRDefault="00833724" w:rsidP="00EE0506">
      <w:pPr>
        <w:pStyle w:val="Paragraphedeliste"/>
        <w:ind w:left="0"/>
        <w:rPr>
          <w:rFonts w:ascii="Arial Narrow" w:hAnsi="Arial Narrow" w:cs="Arial"/>
          <w:i/>
          <w:sz w:val="24"/>
          <w:szCs w:val="24"/>
          <w:lang w:val="fr-FR" w:eastAsia="fr-FR"/>
        </w:rPr>
      </w:pPr>
    </w:p>
    <w:p w14:paraId="270879A5" w14:textId="77777777" w:rsidR="00833724" w:rsidRPr="00833724" w:rsidRDefault="00833724" w:rsidP="00EE0506">
      <w:pPr>
        <w:pStyle w:val="Paragraphedeliste"/>
        <w:ind w:left="0"/>
        <w:rPr>
          <w:rFonts w:ascii="Arial Narrow" w:hAnsi="Arial Narrow" w:cs="Arial"/>
          <w:b/>
          <w:sz w:val="24"/>
          <w:szCs w:val="24"/>
          <w:u w:val="single"/>
          <w:lang w:val="fr-FR" w:eastAsia="fr-FR"/>
        </w:rPr>
      </w:pPr>
      <w:r w:rsidRPr="00833724">
        <w:rPr>
          <w:rFonts w:ascii="Arial Narrow" w:hAnsi="Arial Narrow" w:cs="Arial"/>
          <w:b/>
          <w:sz w:val="24"/>
          <w:szCs w:val="24"/>
          <w:u w:val="single"/>
          <w:lang w:val="fr-FR" w:eastAsia="fr-FR"/>
        </w:rPr>
        <w:t>DNPD</w:t>
      </w:r>
    </w:p>
    <w:p w14:paraId="0B2F69B0" w14:textId="77777777" w:rsidR="00833724" w:rsidRDefault="00833724" w:rsidP="00EE0506">
      <w:pPr>
        <w:pStyle w:val="Paragraphedeliste"/>
        <w:ind w:left="0"/>
        <w:rPr>
          <w:rFonts w:ascii="Arial Narrow" w:hAnsi="Arial Narrow" w:cs="Arial"/>
          <w:i/>
          <w:sz w:val="24"/>
          <w:szCs w:val="24"/>
          <w:lang w:val="fr-FR" w:eastAsia="fr-FR"/>
        </w:rPr>
      </w:pPr>
    </w:p>
    <w:p w14:paraId="34F64800" w14:textId="77777777" w:rsidR="00833724" w:rsidRDefault="007F72E1" w:rsidP="00EE0506">
      <w:pPr>
        <w:pStyle w:val="Paragraphedeliste"/>
        <w:ind w:left="0"/>
        <w:rPr>
          <w:rFonts w:ascii="Arial Narrow" w:hAnsi="Arial Narrow" w:cs="Arial"/>
          <w:i/>
          <w:sz w:val="24"/>
          <w:szCs w:val="24"/>
          <w:lang w:val="fr-FR" w:eastAsia="fr-FR"/>
        </w:rPr>
      </w:pPr>
      <w:r>
        <w:rPr>
          <w:rFonts w:ascii="Arial Narrow" w:hAnsi="Arial Narrow" w:cs="Arial"/>
          <w:i/>
          <w:sz w:val="24"/>
          <w:szCs w:val="24"/>
          <w:lang w:val="fr-FR" w:eastAsia="fr-FR"/>
        </w:rPr>
        <w:t>RAS</w:t>
      </w:r>
    </w:p>
    <w:p w14:paraId="6734F147" w14:textId="77777777" w:rsidR="007F72E1" w:rsidRDefault="007F72E1" w:rsidP="00EE0506">
      <w:pPr>
        <w:pStyle w:val="Paragraphedeliste"/>
        <w:ind w:left="0"/>
        <w:rPr>
          <w:rFonts w:ascii="Arial Narrow" w:hAnsi="Arial Narrow" w:cs="Arial"/>
          <w:b/>
          <w:sz w:val="24"/>
          <w:szCs w:val="24"/>
          <w:u w:val="single"/>
          <w:lang w:val="fr-FR" w:eastAsia="fr-FR"/>
        </w:rPr>
      </w:pPr>
    </w:p>
    <w:p w14:paraId="7519235B" w14:textId="77777777" w:rsidR="00833724" w:rsidRPr="00833724" w:rsidRDefault="00833724" w:rsidP="00EE0506">
      <w:pPr>
        <w:pStyle w:val="Paragraphedeliste"/>
        <w:ind w:left="0"/>
        <w:rPr>
          <w:rFonts w:ascii="Arial Narrow" w:hAnsi="Arial Narrow" w:cs="Arial"/>
          <w:b/>
          <w:sz w:val="24"/>
          <w:szCs w:val="24"/>
          <w:u w:val="single"/>
          <w:lang w:val="fr-FR" w:eastAsia="fr-FR"/>
        </w:rPr>
      </w:pPr>
      <w:r w:rsidRPr="00833724">
        <w:rPr>
          <w:rFonts w:ascii="Arial Narrow" w:hAnsi="Arial Narrow" w:cs="Arial"/>
          <w:b/>
          <w:sz w:val="24"/>
          <w:szCs w:val="24"/>
          <w:u w:val="single"/>
          <w:lang w:val="fr-FR" w:eastAsia="fr-FR"/>
        </w:rPr>
        <w:t>APEX</w:t>
      </w:r>
    </w:p>
    <w:p w14:paraId="606E4FD8" w14:textId="77777777" w:rsidR="00833724" w:rsidRDefault="00833724" w:rsidP="00EE0506">
      <w:pPr>
        <w:pStyle w:val="Paragraphedeliste"/>
        <w:ind w:left="0"/>
        <w:rPr>
          <w:rFonts w:ascii="Arial Narrow" w:hAnsi="Arial Narrow" w:cs="Arial"/>
          <w:i/>
          <w:sz w:val="24"/>
          <w:szCs w:val="24"/>
          <w:lang w:val="fr-FR" w:eastAsia="fr-FR"/>
        </w:rPr>
      </w:pPr>
    </w:p>
    <w:p w14:paraId="02F9FFFE" w14:textId="77777777" w:rsidR="00833724" w:rsidRPr="00BF264F" w:rsidRDefault="00BF264F" w:rsidP="00EE0506">
      <w:pPr>
        <w:pStyle w:val="Paragraphedeliste"/>
        <w:ind w:left="0"/>
        <w:rPr>
          <w:rFonts w:ascii="Arial Narrow" w:hAnsi="Arial Narrow" w:cs="Arial"/>
          <w:i/>
          <w:sz w:val="24"/>
          <w:szCs w:val="24"/>
          <w:lang w:val="fr-FR" w:eastAsia="fr-FR"/>
        </w:rPr>
      </w:pPr>
      <w:r>
        <w:rPr>
          <w:rFonts w:ascii="Arial Narrow" w:hAnsi="Arial Narrow"/>
          <w:sz w:val="24"/>
          <w:szCs w:val="24"/>
          <w:lang w:val="fr-FR"/>
        </w:rPr>
        <w:t xml:space="preserve">Sur une prévision de 15 000 000 FCFA sur financement PNUD, pour la réalisation des trois activités de </w:t>
      </w:r>
      <w:r w:rsidRPr="005934CD">
        <w:rPr>
          <w:rFonts w:ascii="Arial Narrow" w:hAnsi="Arial Narrow"/>
          <w:color w:val="000000"/>
          <w:sz w:val="24"/>
          <w:szCs w:val="24"/>
        </w:rPr>
        <w:t xml:space="preserve">l’Agence pour la Promotion des Exportations du Mali (APEX-Mali), </w:t>
      </w:r>
      <w:r>
        <w:rPr>
          <w:rFonts w:ascii="Arial Narrow" w:hAnsi="Arial Narrow"/>
          <w:color w:val="000000"/>
          <w:sz w:val="24"/>
          <w:szCs w:val="24"/>
          <w:lang w:val="fr-FR"/>
        </w:rPr>
        <w:t xml:space="preserve">celle-ci </w:t>
      </w:r>
      <w:r w:rsidRPr="005934CD">
        <w:rPr>
          <w:rFonts w:ascii="Arial Narrow" w:hAnsi="Arial Narrow"/>
          <w:color w:val="000000"/>
          <w:sz w:val="24"/>
          <w:szCs w:val="24"/>
        </w:rPr>
        <w:t>a mis en œuvre une (01) seule activité sur les trois (03) prévues</w:t>
      </w:r>
      <w:r>
        <w:rPr>
          <w:rFonts w:ascii="Arial Narrow" w:hAnsi="Arial Narrow"/>
          <w:color w:val="000000"/>
          <w:sz w:val="24"/>
          <w:szCs w:val="24"/>
          <w:lang w:val="fr-FR"/>
        </w:rPr>
        <w:t xml:space="preserve">. </w:t>
      </w:r>
      <w:r w:rsidRPr="005934CD">
        <w:rPr>
          <w:rFonts w:ascii="Arial Narrow" w:hAnsi="Arial Narrow"/>
          <w:sz w:val="24"/>
          <w:szCs w:val="24"/>
        </w:rPr>
        <w:t>Le financement de cette activité a été assuré en partie par le PNUD à hauteu</w:t>
      </w:r>
      <w:r>
        <w:rPr>
          <w:rFonts w:ascii="Arial Narrow" w:hAnsi="Arial Narrow"/>
          <w:sz w:val="24"/>
          <w:szCs w:val="24"/>
        </w:rPr>
        <w:t>r de 2,7 millions de Francs CFA</w:t>
      </w:r>
      <w:r>
        <w:rPr>
          <w:rFonts w:ascii="Arial Narrow" w:hAnsi="Arial Narrow"/>
          <w:sz w:val="24"/>
          <w:szCs w:val="24"/>
          <w:lang w:val="fr-FR"/>
        </w:rPr>
        <w:t xml:space="preserve">, soit un taux d’exécution de 16,66%. </w:t>
      </w:r>
    </w:p>
    <w:p w14:paraId="4BDE63AD" w14:textId="77777777" w:rsidR="00BF264F" w:rsidRDefault="00BF264F" w:rsidP="00EE0506">
      <w:pPr>
        <w:pStyle w:val="Paragraphedeliste"/>
        <w:ind w:left="0"/>
        <w:rPr>
          <w:rFonts w:ascii="Arial Narrow" w:hAnsi="Arial Narrow" w:cs="Arial"/>
          <w:b/>
          <w:sz w:val="24"/>
          <w:szCs w:val="24"/>
          <w:u w:val="single"/>
          <w:lang w:val="fr-FR" w:eastAsia="fr-FR"/>
        </w:rPr>
      </w:pPr>
    </w:p>
    <w:p w14:paraId="2DA2CABA" w14:textId="77777777" w:rsidR="00833724" w:rsidRPr="00833724" w:rsidRDefault="00833724" w:rsidP="00EE0506">
      <w:pPr>
        <w:pStyle w:val="Paragraphedeliste"/>
        <w:ind w:left="0"/>
        <w:rPr>
          <w:rFonts w:ascii="Arial Narrow" w:hAnsi="Arial Narrow" w:cs="Arial"/>
          <w:b/>
          <w:sz w:val="24"/>
          <w:szCs w:val="24"/>
          <w:u w:val="single"/>
          <w:lang w:val="fr-FR" w:eastAsia="fr-FR"/>
        </w:rPr>
      </w:pPr>
      <w:r w:rsidRPr="00833724">
        <w:rPr>
          <w:rFonts w:ascii="Arial Narrow" w:hAnsi="Arial Narrow" w:cs="Arial"/>
          <w:b/>
          <w:sz w:val="24"/>
          <w:szCs w:val="24"/>
          <w:u w:val="single"/>
          <w:lang w:val="fr-FR" w:eastAsia="fr-FR"/>
        </w:rPr>
        <w:t>CTRCA</w:t>
      </w:r>
    </w:p>
    <w:p w14:paraId="59481B1C" w14:textId="77777777" w:rsidR="00833724" w:rsidRDefault="00833724" w:rsidP="00EE0506">
      <w:pPr>
        <w:pStyle w:val="Paragraphedeliste"/>
        <w:ind w:left="0"/>
        <w:rPr>
          <w:rFonts w:ascii="Arial Narrow" w:hAnsi="Arial Narrow" w:cs="Arial"/>
          <w:i/>
          <w:sz w:val="24"/>
          <w:szCs w:val="24"/>
          <w:lang w:val="fr-FR" w:eastAsia="fr-FR"/>
        </w:rPr>
      </w:pPr>
    </w:p>
    <w:p w14:paraId="3E44DD56" w14:textId="77777777" w:rsidR="00833724" w:rsidRDefault="00833724" w:rsidP="00EE0506">
      <w:pPr>
        <w:pStyle w:val="Paragraphedeliste"/>
        <w:ind w:left="0"/>
        <w:rPr>
          <w:rFonts w:ascii="Arial Narrow" w:hAnsi="Arial Narrow" w:cs="Arial"/>
          <w:i/>
          <w:sz w:val="24"/>
          <w:szCs w:val="24"/>
          <w:lang w:val="fr-FR" w:eastAsia="fr-FR"/>
        </w:rPr>
      </w:pPr>
    </w:p>
    <w:p w14:paraId="72EBEFC0" w14:textId="77777777" w:rsidR="00833724" w:rsidRPr="00833724" w:rsidRDefault="00833724" w:rsidP="00EE0506">
      <w:pPr>
        <w:pStyle w:val="Paragraphedeliste"/>
        <w:ind w:left="0"/>
        <w:rPr>
          <w:rFonts w:ascii="Arial Narrow" w:hAnsi="Arial Narrow" w:cs="Arial"/>
          <w:b/>
          <w:sz w:val="24"/>
          <w:szCs w:val="24"/>
          <w:u w:val="single"/>
          <w:lang w:val="fr-FR"/>
        </w:rPr>
      </w:pPr>
      <w:r w:rsidRPr="00833724">
        <w:rPr>
          <w:rFonts w:ascii="Arial Narrow" w:hAnsi="Arial Narrow" w:cs="Arial"/>
          <w:b/>
          <w:sz w:val="24"/>
          <w:szCs w:val="24"/>
          <w:u w:val="single"/>
          <w:lang w:val="fr-FR" w:eastAsia="fr-FR"/>
        </w:rPr>
        <w:t>API-Mali</w:t>
      </w:r>
    </w:p>
    <w:p w14:paraId="60598BD7" w14:textId="77777777" w:rsidR="00593AEE" w:rsidRDefault="00593AEE" w:rsidP="00EE0506">
      <w:pPr>
        <w:pStyle w:val="Paragraphedeliste"/>
        <w:ind w:left="0"/>
        <w:rPr>
          <w:rFonts w:ascii="Arial Narrow" w:hAnsi="Arial Narrow" w:cs="Arial"/>
          <w:sz w:val="24"/>
          <w:szCs w:val="24"/>
          <w:lang w:val="fr-FR"/>
        </w:rPr>
      </w:pPr>
    </w:p>
    <w:p w14:paraId="665690F1" w14:textId="77777777" w:rsidR="0060387A" w:rsidRDefault="0060387A" w:rsidP="0060387A">
      <w:pPr>
        <w:ind w:left="720"/>
        <w:rPr>
          <w:rFonts w:ascii="Arial Narrow" w:eastAsia="Arial Unicode MS" w:hAnsi="Arial Narrow"/>
          <w:bCs/>
          <w:sz w:val="24"/>
          <w:szCs w:val="24"/>
        </w:rPr>
      </w:pPr>
    </w:p>
    <w:p w14:paraId="22036597" w14:textId="77777777" w:rsidR="0060387A" w:rsidRDefault="0060387A" w:rsidP="00EE0506">
      <w:pPr>
        <w:rPr>
          <w:rFonts w:ascii="Arial Narrow" w:eastAsia="Arial Unicode MS" w:hAnsi="Arial Narrow"/>
          <w:bCs/>
          <w:sz w:val="24"/>
          <w:szCs w:val="24"/>
        </w:rPr>
        <w:sectPr w:rsidR="0060387A" w:rsidSect="00D90DF2">
          <w:footerReference w:type="even" r:id="rId9"/>
          <w:footerReference w:type="default" r:id="rId10"/>
          <w:footerReference w:type="first" r:id="rId11"/>
          <w:type w:val="continuous"/>
          <w:pgSz w:w="11906" w:h="16838"/>
          <w:pgMar w:top="1418" w:right="1418" w:bottom="1418" w:left="1418" w:header="709" w:footer="709" w:gutter="0"/>
          <w:cols w:space="708"/>
          <w:titlePg/>
          <w:docGrid w:linePitch="360"/>
        </w:sectPr>
      </w:pPr>
    </w:p>
    <w:p w14:paraId="775D04E1" w14:textId="77777777" w:rsidR="006E0893" w:rsidRPr="009D6A23" w:rsidRDefault="006E0893" w:rsidP="00EE0506">
      <w:pPr>
        <w:rPr>
          <w:rFonts w:ascii="Arial Narrow" w:eastAsia="Arial Unicode MS" w:hAnsi="Arial Narrow"/>
          <w:bCs/>
          <w:sz w:val="24"/>
          <w:szCs w:val="24"/>
        </w:rPr>
      </w:pPr>
    </w:p>
    <w:tbl>
      <w:tblPr>
        <w:tblW w:w="5080" w:type="dxa"/>
        <w:tblInd w:w="-5" w:type="dxa"/>
        <w:tblLook w:val="04A0" w:firstRow="1" w:lastRow="0" w:firstColumn="1" w:lastColumn="0" w:noHBand="0" w:noVBand="1"/>
      </w:tblPr>
      <w:tblGrid>
        <w:gridCol w:w="1201"/>
        <w:gridCol w:w="1340"/>
        <w:gridCol w:w="1340"/>
        <w:gridCol w:w="1302"/>
      </w:tblGrid>
      <w:tr w:rsidR="009924CB" w:rsidRPr="009924CB" w14:paraId="30C4BF42" w14:textId="77777777" w:rsidTr="009924CB">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12054" w14:textId="77777777" w:rsidR="009924CB" w:rsidRPr="009924CB" w:rsidRDefault="009924CB" w:rsidP="009924CB">
            <w:pPr>
              <w:jc w:val="lef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Structures</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48920245" w14:textId="77777777" w:rsidR="009924CB" w:rsidRPr="009924CB" w:rsidRDefault="009924CB" w:rsidP="009924CB">
            <w:pPr>
              <w:jc w:val="lef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Avances de Fonds</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246DDD0C" w14:textId="77777777" w:rsidR="009924CB" w:rsidRPr="009924CB" w:rsidRDefault="009924CB" w:rsidP="009924CB">
            <w:pPr>
              <w:jc w:val="lef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Dépenses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25C5CFE1" w14:textId="77777777" w:rsidR="009924CB" w:rsidRPr="009924CB" w:rsidRDefault="009924CB" w:rsidP="009924CB">
            <w:pPr>
              <w:jc w:val="lef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Taux d'exécution</w:t>
            </w:r>
          </w:p>
        </w:tc>
      </w:tr>
      <w:tr w:rsidR="009924CB" w:rsidRPr="009924CB" w14:paraId="201E13AA" w14:textId="77777777" w:rsidTr="009924C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EA1CA0" w14:textId="77777777" w:rsidR="009924CB" w:rsidRPr="009924CB" w:rsidRDefault="009924CB" w:rsidP="009924CB">
            <w:pPr>
              <w:jc w:val="lef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CSLP</w:t>
            </w:r>
          </w:p>
        </w:tc>
        <w:tc>
          <w:tcPr>
            <w:tcW w:w="1340" w:type="dxa"/>
            <w:tcBorders>
              <w:top w:val="nil"/>
              <w:left w:val="nil"/>
              <w:bottom w:val="single" w:sz="4" w:space="0" w:color="auto"/>
              <w:right w:val="single" w:sz="4" w:space="0" w:color="auto"/>
            </w:tcBorders>
            <w:shd w:val="clear" w:color="auto" w:fill="auto"/>
            <w:noWrap/>
            <w:vAlign w:val="bottom"/>
            <w:hideMark/>
          </w:tcPr>
          <w:p w14:paraId="5E58CAD7"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87 144 800</w:t>
            </w:r>
          </w:p>
        </w:tc>
        <w:tc>
          <w:tcPr>
            <w:tcW w:w="1340" w:type="dxa"/>
            <w:tcBorders>
              <w:top w:val="nil"/>
              <w:left w:val="nil"/>
              <w:bottom w:val="single" w:sz="4" w:space="0" w:color="auto"/>
              <w:right w:val="single" w:sz="4" w:space="0" w:color="auto"/>
            </w:tcBorders>
            <w:shd w:val="clear" w:color="auto" w:fill="auto"/>
            <w:noWrap/>
            <w:vAlign w:val="bottom"/>
            <w:hideMark/>
          </w:tcPr>
          <w:p w14:paraId="0F6A7419"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75 278 073</w:t>
            </w:r>
          </w:p>
        </w:tc>
        <w:tc>
          <w:tcPr>
            <w:tcW w:w="1200" w:type="dxa"/>
            <w:tcBorders>
              <w:top w:val="nil"/>
              <w:left w:val="nil"/>
              <w:bottom w:val="single" w:sz="4" w:space="0" w:color="auto"/>
              <w:right w:val="single" w:sz="4" w:space="0" w:color="auto"/>
            </w:tcBorders>
            <w:shd w:val="clear" w:color="auto" w:fill="auto"/>
            <w:noWrap/>
            <w:vAlign w:val="bottom"/>
            <w:hideMark/>
          </w:tcPr>
          <w:p w14:paraId="01F49C55"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86,38%</w:t>
            </w:r>
          </w:p>
        </w:tc>
      </w:tr>
      <w:tr w:rsidR="009924CB" w:rsidRPr="009924CB" w14:paraId="3D16E65A" w14:textId="77777777" w:rsidTr="009924C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CE52FBC" w14:textId="77777777" w:rsidR="009924CB" w:rsidRPr="009924CB" w:rsidRDefault="009924CB" w:rsidP="009924CB">
            <w:pPr>
              <w:jc w:val="lef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ODHD</w:t>
            </w:r>
          </w:p>
        </w:tc>
        <w:tc>
          <w:tcPr>
            <w:tcW w:w="1340" w:type="dxa"/>
            <w:tcBorders>
              <w:top w:val="nil"/>
              <w:left w:val="nil"/>
              <w:bottom w:val="single" w:sz="4" w:space="0" w:color="auto"/>
              <w:right w:val="single" w:sz="4" w:space="0" w:color="auto"/>
            </w:tcBorders>
            <w:shd w:val="clear" w:color="auto" w:fill="auto"/>
            <w:noWrap/>
            <w:vAlign w:val="bottom"/>
            <w:hideMark/>
          </w:tcPr>
          <w:p w14:paraId="3F651B02"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102 000 000</w:t>
            </w:r>
          </w:p>
        </w:tc>
        <w:tc>
          <w:tcPr>
            <w:tcW w:w="1340" w:type="dxa"/>
            <w:tcBorders>
              <w:top w:val="nil"/>
              <w:left w:val="nil"/>
              <w:bottom w:val="single" w:sz="4" w:space="0" w:color="auto"/>
              <w:right w:val="single" w:sz="4" w:space="0" w:color="auto"/>
            </w:tcBorders>
            <w:shd w:val="clear" w:color="auto" w:fill="auto"/>
            <w:noWrap/>
            <w:vAlign w:val="bottom"/>
            <w:hideMark/>
          </w:tcPr>
          <w:p w14:paraId="24CA0228"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87 831 735</w:t>
            </w:r>
          </w:p>
        </w:tc>
        <w:tc>
          <w:tcPr>
            <w:tcW w:w="1200" w:type="dxa"/>
            <w:tcBorders>
              <w:top w:val="nil"/>
              <w:left w:val="nil"/>
              <w:bottom w:val="single" w:sz="4" w:space="0" w:color="auto"/>
              <w:right w:val="single" w:sz="4" w:space="0" w:color="auto"/>
            </w:tcBorders>
            <w:shd w:val="clear" w:color="auto" w:fill="auto"/>
            <w:noWrap/>
            <w:vAlign w:val="bottom"/>
            <w:hideMark/>
          </w:tcPr>
          <w:p w14:paraId="74C1779E"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86,11%</w:t>
            </w:r>
          </w:p>
        </w:tc>
      </w:tr>
      <w:tr w:rsidR="009924CB" w:rsidRPr="009924CB" w14:paraId="7BB363BF" w14:textId="77777777" w:rsidTr="009924C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28FF193" w14:textId="77777777" w:rsidR="009924CB" w:rsidRPr="009924CB" w:rsidRDefault="009924CB" w:rsidP="009924CB">
            <w:pPr>
              <w:jc w:val="lef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DCM</w:t>
            </w:r>
          </w:p>
        </w:tc>
        <w:tc>
          <w:tcPr>
            <w:tcW w:w="1340" w:type="dxa"/>
            <w:tcBorders>
              <w:top w:val="nil"/>
              <w:left w:val="nil"/>
              <w:bottom w:val="single" w:sz="4" w:space="0" w:color="auto"/>
              <w:right w:val="single" w:sz="4" w:space="0" w:color="auto"/>
            </w:tcBorders>
            <w:shd w:val="clear" w:color="auto" w:fill="auto"/>
            <w:noWrap/>
            <w:vAlign w:val="bottom"/>
            <w:hideMark/>
          </w:tcPr>
          <w:p w14:paraId="573356F0"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79 000 000</w:t>
            </w:r>
          </w:p>
        </w:tc>
        <w:tc>
          <w:tcPr>
            <w:tcW w:w="1340" w:type="dxa"/>
            <w:tcBorders>
              <w:top w:val="nil"/>
              <w:left w:val="nil"/>
              <w:bottom w:val="single" w:sz="4" w:space="0" w:color="auto"/>
              <w:right w:val="single" w:sz="4" w:space="0" w:color="auto"/>
            </w:tcBorders>
            <w:shd w:val="clear" w:color="auto" w:fill="auto"/>
            <w:noWrap/>
            <w:vAlign w:val="bottom"/>
            <w:hideMark/>
          </w:tcPr>
          <w:p w14:paraId="679B1A6A"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33 629 306</w:t>
            </w:r>
          </w:p>
        </w:tc>
        <w:tc>
          <w:tcPr>
            <w:tcW w:w="1200" w:type="dxa"/>
            <w:tcBorders>
              <w:top w:val="nil"/>
              <w:left w:val="nil"/>
              <w:bottom w:val="single" w:sz="4" w:space="0" w:color="auto"/>
              <w:right w:val="single" w:sz="4" w:space="0" w:color="auto"/>
            </w:tcBorders>
            <w:shd w:val="clear" w:color="auto" w:fill="auto"/>
            <w:noWrap/>
            <w:vAlign w:val="bottom"/>
            <w:hideMark/>
          </w:tcPr>
          <w:p w14:paraId="44513D8F"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42,57%</w:t>
            </w:r>
          </w:p>
        </w:tc>
      </w:tr>
      <w:tr w:rsidR="009924CB" w:rsidRPr="009924CB" w14:paraId="671A3E4A" w14:textId="77777777" w:rsidTr="009924C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C069D8F" w14:textId="77777777" w:rsidR="009924CB" w:rsidRPr="009924CB" w:rsidRDefault="009924CB" w:rsidP="009924CB">
            <w:pPr>
              <w:jc w:val="lef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APEX</w:t>
            </w:r>
          </w:p>
        </w:tc>
        <w:tc>
          <w:tcPr>
            <w:tcW w:w="1340" w:type="dxa"/>
            <w:tcBorders>
              <w:top w:val="nil"/>
              <w:left w:val="nil"/>
              <w:bottom w:val="single" w:sz="4" w:space="0" w:color="auto"/>
              <w:right w:val="single" w:sz="4" w:space="0" w:color="auto"/>
            </w:tcBorders>
            <w:shd w:val="clear" w:color="auto" w:fill="auto"/>
            <w:noWrap/>
            <w:vAlign w:val="bottom"/>
            <w:hideMark/>
          </w:tcPr>
          <w:p w14:paraId="14D74481"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15 000 000</w:t>
            </w:r>
          </w:p>
        </w:tc>
        <w:tc>
          <w:tcPr>
            <w:tcW w:w="1340" w:type="dxa"/>
            <w:tcBorders>
              <w:top w:val="nil"/>
              <w:left w:val="nil"/>
              <w:bottom w:val="single" w:sz="4" w:space="0" w:color="auto"/>
              <w:right w:val="single" w:sz="4" w:space="0" w:color="auto"/>
            </w:tcBorders>
            <w:shd w:val="clear" w:color="auto" w:fill="auto"/>
            <w:noWrap/>
            <w:vAlign w:val="bottom"/>
            <w:hideMark/>
          </w:tcPr>
          <w:p w14:paraId="216BBC44"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2 700 000</w:t>
            </w:r>
          </w:p>
        </w:tc>
        <w:tc>
          <w:tcPr>
            <w:tcW w:w="1200" w:type="dxa"/>
            <w:tcBorders>
              <w:top w:val="nil"/>
              <w:left w:val="nil"/>
              <w:bottom w:val="single" w:sz="4" w:space="0" w:color="auto"/>
              <w:right w:val="single" w:sz="4" w:space="0" w:color="auto"/>
            </w:tcBorders>
            <w:shd w:val="clear" w:color="auto" w:fill="auto"/>
            <w:noWrap/>
            <w:vAlign w:val="bottom"/>
            <w:hideMark/>
          </w:tcPr>
          <w:p w14:paraId="3D224768" w14:textId="77777777" w:rsidR="009924CB" w:rsidRPr="009924CB" w:rsidRDefault="009924CB" w:rsidP="009924CB">
            <w:pPr>
              <w:jc w:val="right"/>
              <w:rPr>
                <w:rFonts w:ascii="Arial Narrow" w:hAnsi="Arial Narrow" w:cs="Calibri"/>
                <w:color w:val="000000"/>
                <w:sz w:val="24"/>
                <w:szCs w:val="24"/>
                <w:lang w:eastAsia="en-US"/>
              </w:rPr>
            </w:pPr>
            <w:r w:rsidRPr="009924CB">
              <w:rPr>
                <w:rFonts w:ascii="Arial Narrow" w:hAnsi="Arial Narrow" w:cs="Calibri"/>
                <w:color w:val="000000"/>
                <w:sz w:val="24"/>
                <w:szCs w:val="24"/>
                <w:lang w:eastAsia="en-US"/>
              </w:rPr>
              <w:t>18,00%</w:t>
            </w:r>
          </w:p>
        </w:tc>
      </w:tr>
      <w:tr w:rsidR="009924CB" w:rsidRPr="009924CB" w14:paraId="02E2A068" w14:textId="77777777" w:rsidTr="009924C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D49118" w14:textId="77777777" w:rsidR="009924CB" w:rsidRPr="009924CB" w:rsidRDefault="009924CB" w:rsidP="009924CB">
            <w:pPr>
              <w:jc w:val="left"/>
              <w:rPr>
                <w:rFonts w:cs="Calibri"/>
                <w:color w:val="000000"/>
                <w:lang w:eastAsia="en-US"/>
              </w:rPr>
            </w:pPr>
            <w:r w:rsidRPr="009924CB">
              <w:rPr>
                <w:rFonts w:cs="Calibri"/>
                <w:color w:val="000000"/>
                <w:lang w:eastAsia="en-US"/>
              </w:rPr>
              <w:t> </w:t>
            </w:r>
            <w:r w:rsidRPr="009924CB">
              <w:rPr>
                <w:rFonts w:ascii="Arial Narrow" w:hAnsi="Arial Narrow" w:cs="Calibri"/>
                <w:b/>
                <w:bCs/>
                <w:color w:val="000000"/>
                <w:sz w:val="24"/>
                <w:szCs w:val="24"/>
                <w:lang w:eastAsia="en-US"/>
              </w:rPr>
              <w:t>TOTAL</w:t>
            </w:r>
          </w:p>
        </w:tc>
        <w:tc>
          <w:tcPr>
            <w:tcW w:w="1340" w:type="dxa"/>
            <w:tcBorders>
              <w:top w:val="nil"/>
              <w:left w:val="nil"/>
              <w:bottom w:val="single" w:sz="4" w:space="0" w:color="auto"/>
              <w:right w:val="single" w:sz="4" w:space="0" w:color="auto"/>
            </w:tcBorders>
            <w:shd w:val="clear" w:color="auto" w:fill="auto"/>
            <w:noWrap/>
            <w:vAlign w:val="bottom"/>
            <w:hideMark/>
          </w:tcPr>
          <w:p w14:paraId="19CF3B5C" w14:textId="77777777" w:rsidR="009924CB" w:rsidRPr="009924CB" w:rsidRDefault="009924CB" w:rsidP="009924CB">
            <w:pPr>
              <w:jc w:val="righ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283 144 800</w:t>
            </w:r>
          </w:p>
        </w:tc>
        <w:tc>
          <w:tcPr>
            <w:tcW w:w="1340" w:type="dxa"/>
            <w:tcBorders>
              <w:top w:val="nil"/>
              <w:left w:val="nil"/>
              <w:bottom w:val="single" w:sz="4" w:space="0" w:color="auto"/>
              <w:right w:val="single" w:sz="4" w:space="0" w:color="auto"/>
            </w:tcBorders>
            <w:shd w:val="clear" w:color="auto" w:fill="auto"/>
            <w:noWrap/>
            <w:vAlign w:val="bottom"/>
            <w:hideMark/>
          </w:tcPr>
          <w:p w14:paraId="3E24F2CB" w14:textId="77777777" w:rsidR="009924CB" w:rsidRPr="009924CB" w:rsidRDefault="009924CB" w:rsidP="009924CB">
            <w:pPr>
              <w:jc w:val="righ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199 439 114</w:t>
            </w:r>
          </w:p>
        </w:tc>
        <w:tc>
          <w:tcPr>
            <w:tcW w:w="1200" w:type="dxa"/>
            <w:tcBorders>
              <w:top w:val="nil"/>
              <w:left w:val="nil"/>
              <w:bottom w:val="single" w:sz="4" w:space="0" w:color="auto"/>
              <w:right w:val="single" w:sz="4" w:space="0" w:color="auto"/>
            </w:tcBorders>
            <w:shd w:val="clear" w:color="auto" w:fill="auto"/>
            <w:noWrap/>
            <w:vAlign w:val="bottom"/>
            <w:hideMark/>
          </w:tcPr>
          <w:p w14:paraId="2A831C55" w14:textId="77777777" w:rsidR="009924CB" w:rsidRPr="009924CB" w:rsidRDefault="009924CB" w:rsidP="009924CB">
            <w:pPr>
              <w:jc w:val="right"/>
              <w:rPr>
                <w:rFonts w:ascii="Arial Narrow" w:hAnsi="Arial Narrow" w:cs="Calibri"/>
                <w:b/>
                <w:bCs/>
                <w:color w:val="000000"/>
                <w:sz w:val="24"/>
                <w:szCs w:val="24"/>
                <w:lang w:eastAsia="en-US"/>
              </w:rPr>
            </w:pPr>
            <w:r w:rsidRPr="009924CB">
              <w:rPr>
                <w:rFonts w:ascii="Arial Narrow" w:hAnsi="Arial Narrow" w:cs="Calibri"/>
                <w:b/>
                <w:bCs/>
                <w:color w:val="000000"/>
                <w:sz w:val="24"/>
                <w:szCs w:val="24"/>
                <w:lang w:eastAsia="en-US"/>
              </w:rPr>
              <w:t>70,44%</w:t>
            </w:r>
          </w:p>
        </w:tc>
      </w:tr>
    </w:tbl>
    <w:p w14:paraId="4B3059BF" w14:textId="77777777" w:rsidR="008A674B" w:rsidRDefault="008A674B" w:rsidP="009924CB">
      <w:pPr>
        <w:jc w:val="left"/>
        <w:rPr>
          <w:rFonts w:ascii="Arial Narrow" w:hAnsi="Arial Narrow"/>
          <w:sz w:val="24"/>
          <w:szCs w:val="24"/>
        </w:rPr>
      </w:pPr>
    </w:p>
    <w:p w14:paraId="18EFD56D" w14:textId="77777777" w:rsidR="009924CB" w:rsidRPr="00C9349F" w:rsidRDefault="009924CB" w:rsidP="009924CB">
      <w:pPr>
        <w:rPr>
          <w:rFonts w:ascii="Arial Narrow" w:hAnsi="Arial Narrow"/>
          <w:sz w:val="24"/>
          <w:szCs w:val="24"/>
        </w:rPr>
      </w:pPr>
      <w:r w:rsidRPr="00C9349F">
        <w:rPr>
          <w:rFonts w:ascii="Arial Narrow" w:hAnsi="Arial Narrow"/>
          <w:sz w:val="24"/>
          <w:szCs w:val="24"/>
        </w:rPr>
        <w:t xml:space="preserve">Le montant total alloué par le PNUD au titre des activités au compte des structures s’élevait à </w:t>
      </w:r>
      <w:r>
        <w:rPr>
          <w:rFonts w:ascii="Arial Narrow" w:hAnsi="Arial Narrow"/>
          <w:sz w:val="24"/>
          <w:szCs w:val="24"/>
        </w:rPr>
        <w:t>Deux c</w:t>
      </w:r>
      <w:r w:rsidRPr="00C9349F">
        <w:rPr>
          <w:rFonts w:ascii="Arial Narrow" w:hAnsi="Arial Narrow"/>
          <w:sz w:val="24"/>
          <w:szCs w:val="24"/>
        </w:rPr>
        <w:t xml:space="preserve">ent </w:t>
      </w:r>
      <w:r>
        <w:rPr>
          <w:rFonts w:ascii="Arial Narrow" w:hAnsi="Arial Narrow"/>
          <w:sz w:val="24"/>
          <w:szCs w:val="24"/>
        </w:rPr>
        <w:t>quatre-vingt-trois m</w:t>
      </w:r>
      <w:r w:rsidRPr="00C9349F">
        <w:rPr>
          <w:rFonts w:ascii="Arial Narrow" w:hAnsi="Arial Narrow"/>
          <w:sz w:val="24"/>
          <w:szCs w:val="24"/>
        </w:rPr>
        <w:t xml:space="preserve">illions </w:t>
      </w:r>
      <w:r>
        <w:rPr>
          <w:rFonts w:ascii="Arial Narrow" w:hAnsi="Arial Narrow"/>
          <w:sz w:val="24"/>
          <w:szCs w:val="24"/>
        </w:rPr>
        <w:t>c</w:t>
      </w:r>
      <w:r w:rsidRPr="00C9349F">
        <w:rPr>
          <w:rFonts w:ascii="Arial Narrow" w:hAnsi="Arial Narrow"/>
          <w:sz w:val="24"/>
          <w:szCs w:val="24"/>
        </w:rPr>
        <w:t>ent quarante-</w:t>
      </w:r>
      <w:r>
        <w:rPr>
          <w:rFonts w:ascii="Arial Narrow" w:hAnsi="Arial Narrow"/>
          <w:sz w:val="24"/>
          <w:szCs w:val="24"/>
        </w:rPr>
        <w:t>quatre</w:t>
      </w:r>
      <w:r w:rsidRPr="00C9349F">
        <w:rPr>
          <w:rFonts w:ascii="Arial Narrow" w:hAnsi="Arial Narrow"/>
          <w:sz w:val="24"/>
          <w:szCs w:val="24"/>
        </w:rPr>
        <w:t xml:space="preserve"> mille </w:t>
      </w:r>
      <w:r>
        <w:rPr>
          <w:rFonts w:ascii="Arial Narrow" w:hAnsi="Arial Narrow"/>
          <w:sz w:val="24"/>
          <w:szCs w:val="24"/>
        </w:rPr>
        <w:t xml:space="preserve">huit </w:t>
      </w:r>
      <w:r w:rsidRPr="00C9349F">
        <w:rPr>
          <w:rFonts w:ascii="Arial Narrow" w:hAnsi="Arial Narrow"/>
          <w:sz w:val="24"/>
          <w:szCs w:val="24"/>
        </w:rPr>
        <w:t>cent (</w:t>
      </w:r>
      <w:r>
        <w:rPr>
          <w:rFonts w:ascii="Arial Narrow" w:hAnsi="Arial Narrow"/>
          <w:sz w:val="24"/>
          <w:szCs w:val="24"/>
        </w:rPr>
        <w:t>283 144 800</w:t>
      </w:r>
      <w:r w:rsidRPr="00C9349F">
        <w:rPr>
          <w:rFonts w:ascii="Arial Narrow" w:hAnsi="Arial Narrow"/>
          <w:sz w:val="24"/>
          <w:szCs w:val="24"/>
        </w:rPr>
        <w:t>) francs CFA.</w:t>
      </w:r>
    </w:p>
    <w:p w14:paraId="43DB6354" w14:textId="77777777" w:rsidR="009924CB" w:rsidRPr="00C9349F" w:rsidRDefault="009924CB" w:rsidP="009924CB">
      <w:pPr>
        <w:rPr>
          <w:rFonts w:ascii="Arial Narrow" w:hAnsi="Arial Narrow"/>
          <w:sz w:val="24"/>
          <w:szCs w:val="24"/>
        </w:rPr>
      </w:pPr>
      <w:r w:rsidRPr="00C9349F">
        <w:rPr>
          <w:rFonts w:ascii="Arial Narrow" w:hAnsi="Arial Narrow"/>
          <w:sz w:val="24"/>
          <w:szCs w:val="24"/>
        </w:rPr>
        <w:t xml:space="preserve">Les dépenses totales effectuées par les structures se sont élevées à </w:t>
      </w:r>
      <w:r>
        <w:rPr>
          <w:rFonts w:ascii="Arial Narrow" w:hAnsi="Arial Narrow"/>
          <w:sz w:val="24"/>
          <w:szCs w:val="24"/>
        </w:rPr>
        <w:t>Cent q</w:t>
      </w:r>
      <w:r w:rsidRPr="00C9349F">
        <w:rPr>
          <w:rFonts w:ascii="Arial Narrow" w:hAnsi="Arial Narrow"/>
          <w:sz w:val="24"/>
          <w:szCs w:val="24"/>
        </w:rPr>
        <w:t>uatre-vingt</w:t>
      </w:r>
      <w:r>
        <w:rPr>
          <w:rFonts w:ascii="Arial Narrow" w:hAnsi="Arial Narrow"/>
          <w:sz w:val="24"/>
          <w:szCs w:val="24"/>
        </w:rPr>
        <w:t xml:space="preserve">-dix-neuf </w:t>
      </w:r>
      <w:r w:rsidRPr="00C9349F">
        <w:rPr>
          <w:rFonts w:ascii="Arial Narrow" w:hAnsi="Arial Narrow"/>
          <w:sz w:val="24"/>
          <w:szCs w:val="24"/>
        </w:rPr>
        <w:t xml:space="preserve">millions </w:t>
      </w:r>
      <w:r>
        <w:rPr>
          <w:rFonts w:ascii="Arial Narrow" w:hAnsi="Arial Narrow"/>
          <w:sz w:val="24"/>
          <w:szCs w:val="24"/>
        </w:rPr>
        <w:t xml:space="preserve">quatre cent trente-neuf mille cent quatorze </w:t>
      </w:r>
      <w:r w:rsidRPr="00C9349F">
        <w:rPr>
          <w:rFonts w:ascii="Arial Narrow" w:hAnsi="Arial Narrow"/>
          <w:sz w:val="24"/>
          <w:szCs w:val="24"/>
        </w:rPr>
        <w:t>(</w:t>
      </w:r>
      <w:r>
        <w:rPr>
          <w:rFonts w:ascii="Arial Narrow" w:hAnsi="Arial Narrow"/>
          <w:sz w:val="24"/>
          <w:szCs w:val="24"/>
        </w:rPr>
        <w:t>199 439 114</w:t>
      </w:r>
      <w:r w:rsidRPr="00C9349F">
        <w:rPr>
          <w:rFonts w:ascii="Arial Narrow" w:hAnsi="Arial Narrow"/>
          <w:sz w:val="24"/>
          <w:szCs w:val="24"/>
        </w:rPr>
        <w:t xml:space="preserve">) francs CFA, soit un taux global d’exécution de </w:t>
      </w:r>
      <w:r w:rsidRPr="009924CB">
        <w:rPr>
          <w:rFonts w:ascii="Arial Narrow" w:hAnsi="Arial Narrow"/>
          <w:b/>
          <w:sz w:val="24"/>
          <w:szCs w:val="24"/>
        </w:rPr>
        <w:t>70,44%.</w:t>
      </w:r>
    </w:p>
    <w:p w14:paraId="527E7836" w14:textId="77777777" w:rsidR="009924CB" w:rsidRPr="00507317" w:rsidRDefault="009924CB" w:rsidP="009924CB">
      <w:pPr>
        <w:jc w:val="left"/>
        <w:rPr>
          <w:rFonts w:ascii="Arial Narrow" w:hAnsi="Arial Narrow"/>
          <w:sz w:val="24"/>
          <w:szCs w:val="24"/>
        </w:rPr>
      </w:pPr>
    </w:p>
    <w:sectPr w:rsidR="009924CB" w:rsidRPr="00507317" w:rsidSect="0060387A">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130C1" w14:textId="77777777" w:rsidR="00981A40" w:rsidRDefault="00981A40">
      <w:r>
        <w:separator/>
      </w:r>
    </w:p>
  </w:endnote>
  <w:endnote w:type="continuationSeparator" w:id="0">
    <w:p w14:paraId="55DD97FD" w14:textId="77777777" w:rsidR="00981A40" w:rsidRDefault="0098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8CE4" w14:textId="77777777" w:rsidR="0039622B" w:rsidRDefault="0039622B" w:rsidP="00A92C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E41CADC" w14:textId="77777777" w:rsidR="0039622B" w:rsidRDefault="0039622B" w:rsidP="00A92C8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6D408" w14:textId="77777777" w:rsidR="0039622B" w:rsidRDefault="0039622B" w:rsidP="00A92C8F">
    <w:pPr>
      <w:pStyle w:val="Pieddepage"/>
      <w:jc w:val="right"/>
    </w:pPr>
    <w:r>
      <w:rPr>
        <w:noProof/>
        <w:lang w:val="en-US"/>
      </w:rPr>
      <mc:AlternateContent>
        <mc:Choice Requires="wps">
          <w:drawing>
            <wp:anchor distT="0" distB="0" distL="114300" distR="114300" simplePos="0" relativeHeight="251659264" behindDoc="0" locked="0" layoutInCell="1" allowOverlap="1" wp14:anchorId="62DEDF2E" wp14:editId="1B24DF26">
              <wp:simplePos x="0" y="0"/>
              <wp:positionH relativeFrom="column">
                <wp:posOffset>5137785</wp:posOffset>
              </wp:positionH>
              <wp:positionV relativeFrom="paragraph">
                <wp:posOffset>-46355</wp:posOffset>
              </wp:positionV>
              <wp:extent cx="607060" cy="635"/>
              <wp:effectExtent l="0" t="0" r="21590" b="3746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24A75" id="_x0000_t32" coordsize="21600,21600" o:spt="32" o:oned="t" path="m,l21600,21600e" filled="f">
              <v:path arrowok="t" fillok="f" o:connecttype="none"/>
              <o:lock v:ext="edit" shapetype="t"/>
            </v:shapetype>
            <v:shape id="Connecteur droit avec flèche 2" o:spid="_x0000_s1026" type="#_x0000_t32" style="position:absolute;margin-left:404.55pt;margin-top:-3.65pt;width:4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"/>
          </w:pict>
        </mc:Fallback>
      </mc:AlternateContent>
    </w:r>
    <w:r>
      <w:rPr>
        <w:lang w:val="fr-FR"/>
      </w:rPr>
      <w:t xml:space="preserve">Page </w:t>
    </w:r>
    <w:r>
      <w:rPr>
        <w:b/>
        <w:bCs/>
        <w:sz w:val="24"/>
        <w:szCs w:val="24"/>
      </w:rPr>
      <w:fldChar w:fldCharType="begin"/>
    </w:r>
    <w:r>
      <w:rPr>
        <w:b/>
        <w:bCs/>
      </w:rPr>
      <w:instrText>PAGE</w:instrText>
    </w:r>
    <w:r>
      <w:rPr>
        <w:b/>
        <w:bCs/>
        <w:sz w:val="24"/>
        <w:szCs w:val="24"/>
      </w:rPr>
      <w:fldChar w:fldCharType="separate"/>
    </w:r>
    <w:r w:rsidR="00083E97">
      <w:rPr>
        <w:b/>
        <w:bCs/>
        <w:noProof/>
      </w:rPr>
      <w:t>17</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083E97">
      <w:rPr>
        <w:b/>
        <w:bCs/>
        <w:noProof/>
      </w:rPr>
      <w:t>17</w:t>
    </w:r>
    <w:r>
      <w:rPr>
        <w:b/>
        <w:bCs/>
        <w:sz w:val="24"/>
        <w:szCs w:val="24"/>
      </w:rPr>
      <w:fldChar w:fldCharType="end"/>
    </w:r>
  </w:p>
  <w:p w14:paraId="6630EBE1" w14:textId="77777777" w:rsidR="0039622B" w:rsidRDefault="0039622B" w:rsidP="00A92C8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533A3" w14:textId="77777777" w:rsidR="0039622B" w:rsidRDefault="0039622B">
    <w:pPr>
      <w:pStyle w:val="Pieddepage"/>
      <w:rPr>
        <w:lang w:val="fr-FR"/>
      </w:rPr>
    </w:pPr>
  </w:p>
  <w:p w14:paraId="14FAA3A6" w14:textId="77777777" w:rsidR="0039622B" w:rsidRPr="00D40E03" w:rsidRDefault="0039622B">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F1124" w14:textId="77777777" w:rsidR="00981A40" w:rsidRDefault="00981A40">
      <w:r>
        <w:separator/>
      </w:r>
    </w:p>
  </w:footnote>
  <w:footnote w:type="continuationSeparator" w:id="0">
    <w:p w14:paraId="2AB3A5A9" w14:textId="77777777" w:rsidR="00981A40" w:rsidRDefault="00981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13"/>
      </v:shape>
    </w:pict>
  </w:numPicBullet>
  <w:abstractNum w:abstractNumId="0" w15:restartNumberingAfterBreak="0">
    <w:nsid w:val="012F1D5F"/>
    <w:multiLevelType w:val="multilevel"/>
    <w:tmpl w:val="BEDC83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6EB"/>
    <w:multiLevelType w:val="multilevel"/>
    <w:tmpl w:val="2ACEAE68"/>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9D30C3D"/>
    <w:multiLevelType w:val="hybridMultilevel"/>
    <w:tmpl w:val="717C350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F3CB3"/>
    <w:multiLevelType w:val="hybridMultilevel"/>
    <w:tmpl w:val="D67847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193D9A"/>
    <w:multiLevelType w:val="hybridMultilevel"/>
    <w:tmpl w:val="F2D6C602"/>
    <w:lvl w:ilvl="0" w:tplc="ADE251D0">
      <w:start w:val="1"/>
      <w:numFmt w:val="decimal"/>
      <w:pStyle w:val="SdN"/>
      <w:lvlText w:val="%1."/>
      <w:lvlJc w:val="left"/>
      <w:pPr>
        <w:tabs>
          <w:tab w:val="num" w:pos="-2"/>
        </w:tabs>
        <w:ind w:left="565" w:hanging="849"/>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C0A0F1F"/>
    <w:multiLevelType w:val="hybridMultilevel"/>
    <w:tmpl w:val="A76C7BDC"/>
    <w:lvl w:ilvl="0" w:tplc="040C000D">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E5033FB"/>
    <w:multiLevelType w:val="hybridMultilevel"/>
    <w:tmpl w:val="10504F00"/>
    <w:lvl w:ilvl="0" w:tplc="85AC82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D64D62"/>
    <w:multiLevelType w:val="hybridMultilevel"/>
    <w:tmpl w:val="EAD44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517363"/>
    <w:multiLevelType w:val="hybridMultilevel"/>
    <w:tmpl w:val="B810BE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7850EE"/>
    <w:multiLevelType w:val="hybridMultilevel"/>
    <w:tmpl w:val="B0EE4E30"/>
    <w:lvl w:ilvl="0" w:tplc="D6589A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B80994"/>
    <w:multiLevelType w:val="hybridMultilevel"/>
    <w:tmpl w:val="3C60A97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7B1C49"/>
    <w:multiLevelType w:val="hybridMultilevel"/>
    <w:tmpl w:val="9AEE2A0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295503"/>
    <w:multiLevelType w:val="hybridMultilevel"/>
    <w:tmpl w:val="21261F40"/>
    <w:lvl w:ilvl="0" w:tplc="69347B4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B8315B"/>
    <w:multiLevelType w:val="hybridMultilevel"/>
    <w:tmpl w:val="F26E0F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62002B"/>
    <w:multiLevelType w:val="hybridMultilevel"/>
    <w:tmpl w:val="1646C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40384B"/>
    <w:multiLevelType w:val="hybridMultilevel"/>
    <w:tmpl w:val="8A3E06A6"/>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6" w15:restartNumberingAfterBreak="0">
    <w:nsid w:val="7F437DB2"/>
    <w:multiLevelType w:val="hybridMultilevel"/>
    <w:tmpl w:val="A41096D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0"/>
  </w:num>
  <w:num w:numId="3">
    <w:abstractNumId w:val="15"/>
  </w:num>
  <w:num w:numId="4">
    <w:abstractNumId w:val="1"/>
  </w:num>
  <w:num w:numId="5">
    <w:abstractNumId w:val="11"/>
  </w:num>
  <w:num w:numId="6">
    <w:abstractNumId w:val="14"/>
  </w:num>
  <w:num w:numId="7">
    <w:abstractNumId w:val="5"/>
  </w:num>
  <w:num w:numId="8">
    <w:abstractNumId w:val="8"/>
  </w:num>
  <w:num w:numId="9">
    <w:abstractNumId w:val="12"/>
  </w:num>
  <w:num w:numId="10">
    <w:abstractNumId w:val="7"/>
  </w:num>
  <w:num w:numId="11">
    <w:abstractNumId w:val="9"/>
  </w:num>
  <w:num w:numId="12">
    <w:abstractNumId w:val="16"/>
  </w:num>
  <w:num w:numId="13">
    <w:abstractNumId w:val="10"/>
  </w:num>
  <w:num w:numId="14">
    <w:abstractNumId w:val="13"/>
  </w:num>
  <w:num w:numId="15">
    <w:abstractNumId w:val="3"/>
  </w:num>
  <w:num w:numId="16">
    <w:abstractNumId w:val="2"/>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CC"/>
    <w:rsid w:val="00005739"/>
    <w:rsid w:val="00020690"/>
    <w:rsid w:val="00033F1B"/>
    <w:rsid w:val="0004636E"/>
    <w:rsid w:val="00083867"/>
    <w:rsid w:val="00083E97"/>
    <w:rsid w:val="000847E7"/>
    <w:rsid w:val="000923A1"/>
    <w:rsid w:val="00094F83"/>
    <w:rsid w:val="000966D1"/>
    <w:rsid w:val="000A035D"/>
    <w:rsid w:val="000B1F4F"/>
    <w:rsid w:val="000B372F"/>
    <w:rsid w:val="000E5300"/>
    <w:rsid w:val="00106766"/>
    <w:rsid w:val="00112170"/>
    <w:rsid w:val="00140CE5"/>
    <w:rsid w:val="001500C8"/>
    <w:rsid w:val="00181DD6"/>
    <w:rsid w:val="00187B7B"/>
    <w:rsid w:val="001B43A3"/>
    <w:rsid w:val="001B7A87"/>
    <w:rsid w:val="001D2BEA"/>
    <w:rsid w:val="002153E8"/>
    <w:rsid w:val="0027552D"/>
    <w:rsid w:val="00297E05"/>
    <w:rsid w:val="002B32F6"/>
    <w:rsid w:val="002C0370"/>
    <w:rsid w:val="0030076D"/>
    <w:rsid w:val="00313041"/>
    <w:rsid w:val="00316256"/>
    <w:rsid w:val="00335AC5"/>
    <w:rsid w:val="00350EFA"/>
    <w:rsid w:val="003557F0"/>
    <w:rsid w:val="0038304F"/>
    <w:rsid w:val="0039622B"/>
    <w:rsid w:val="003A43F9"/>
    <w:rsid w:val="003A6881"/>
    <w:rsid w:val="003B7B3D"/>
    <w:rsid w:val="003C3A89"/>
    <w:rsid w:val="003C63F9"/>
    <w:rsid w:val="003E067F"/>
    <w:rsid w:val="00404966"/>
    <w:rsid w:val="00412230"/>
    <w:rsid w:val="00417894"/>
    <w:rsid w:val="00432739"/>
    <w:rsid w:val="00480EF7"/>
    <w:rsid w:val="004970A3"/>
    <w:rsid w:val="004A362B"/>
    <w:rsid w:val="004B22BA"/>
    <w:rsid w:val="004B6E29"/>
    <w:rsid w:val="004C08C0"/>
    <w:rsid w:val="004C214F"/>
    <w:rsid w:val="00507317"/>
    <w:rsid w:val="00523E22"/>
    <w:rsid w:val="0052684E"/>
    <w:rsid w:val="00531709"/>
    <w:rsid w:val="00540E36"/>
    <w:rsid w:val="0055218D"/>
    <w:rsid w:val="0058709A"/>
    <w:rsid w:val="005934CD"/>
    <w:rsid w:val="00593AEE"/>
    <w:rsid w:val="0059504F"/>
    <w:rsid w:val="005B7DF9"/>
    <w:rsid w:val="005D4FF2"/>
    <w:rsid w:val="005E64E0"/>
    <w:rsid w:val="0060387A"/>
    <w:rsid w:val="00606715"/>
    <w:rsid w:val="00606ABA"/>
    <w:rsid w:val="00633F15"/>
    <w:rsid w:val="00670173"/>
    <w:rsid w:val="00675769"/>
    <w:rsid w:val="006933D4"/>
    <w:rsid w:val="006E0893"/>
    <w:rsid w:val="006F4353"/>
    <w:rsid w:val="0074185A"/>
    <w:rsid w:val="00747002"/>
    <w:rsid w:val="007646C7"/>
    <w:rsid w:val="00773EC4"/>
    <w:rsid w:val="0079740A"/>
    <w:rsid w:val="007D1465"/>
    <w:rsid w:val="007D559A"/>
    <w:rsid w:val="007E414B"/>
    <w:rsid w:val="007F72E1"/>
    <w:rsid w:val="00805345"/>
    <w:rsid w:val="00825AF8"/>
    <w:rsid w:val="00827A84"/>
    <w:rsid w:val="00833724"/>
    <w:rsid w:val="00833974"/>
    <w:rsid w:val="00871CFC"/>
    <w:rsid w:val="0089251B"/>
    <w:rsid w:val="008A674B"/>
    <w:rsid w:val="008A6B6B"/>
    <w:rsid w:val="008C5153"/>
    <w:rsid w:val="008D6559"/>
    <w:rsid w:val="008E64E0"/>
    <w:rsid w:val="0092731D"/>
    <w:rsid w:val="009324FE"/>
    <w:rsid w:val="009508DD"/>
    <w:rsid w:val="00957F06"/>
    <w:rsid w:val="00981A40"/>
    <w:rsid w:val="00986DDB"/>
    <w:rsid w:val="009924CB"/>
    <w:rsid w:val="009A1AD6"/>
    <w:rsid w:val="009B5F0B"/>
    <w:rsid w:val="009C2E3A"/>
    <w:rsid w:val="009C58C5"/>
    <w:rsid w:val="009D5473"/>
    <w:rsid w:val="009D6A23"/>
    <w:rsid w:val="00A00031"/>
    <w:rsid w:val="00A03061"/>
    <w:rsid w:val="00A43434"/>
    <w:rsid w:val="00A51C42"/>
    <w:rsid w:val="00A528B3"/>
    <w:rsid w:val="00A855E6"/>
    <w:rsid w:val="00A922B2"/>
    <w:rsid w:val="00A92C8F"/>
    <w:rsid w:val="00AB571F"/>
    <w:rsid w:val="00AB64EB"/>
    <w:rsid w:val="00AD64F4"/>
    <w:rsid w:val="00AE6A40"/>
    <w:rsid w:val="00B05BC9"/>
    <w:rsid w:val="00B05C00"/>
    <w:rsid w:val="00B1344B"/>
    <w:rsid w:val="00B21563"/>
    <w:rsid w:val="00B51044"/>
    <w:rsid w:val="00B572AC"/>
    <w:rsid w:val="00B668A1"/>
    <w:rsid w:val="00B70AD7"/>
    <w:rsid w:val="00B72A81"/>
    <w:rsid w:val="00B7546E"/>
    <w:rsid w:val="00B778CF"/>
    <w:rsid w:val="00B90E64"/>
    <w:rsid w:val="00B91D71"/>
    <w:rsid w:val="00B94BDD"/>
    <w:rsid w:val="00BA0A9E"/>
    <w:rsid w:val="00BA28B6"/>
    <w:rsid w:val="00BC0FE3"/>
    <w:rsid w:val="00BC5EF9"/>
    <w:rsid w:val="00BD52BB"/>
    <w:rsid w:val="00BD57B7"/>
    <w:rsid w:val="00BF264F"/>
    <w:rsid w:val="00C355B6"/>
    <w:rsid w:val="00C404A3"/>
    <w:rsid w:val="00C52F29"/>
    <w:rsid w:val="00C66596"/>
    <w:rsid w:val="00C73A34"/>
    <w:rsid w:val="00C77FA4"/>
    <w:rsid w:val="00C869FA"/>
    <w:rsid w:val="00C955B7"/>
    <w:rsid w:val="00CA0084"/>
    <w:rsid w:val="00CA3B40"/>
    <w:rsid w:val="00CB48F0"/>
    <w:rsid w:val="00CB5CBF"/>
    <w:rsid w:val="00CD6B01"/>
    <w:rsid w:val="00CE054F"/>
    <w:rsid w:val="00CE3175"/>
    <w:rsid w:val="00D0529D"/>
    <w:rsid w:val="00D206CC"/>
    <w:rsid w:val="00D40E03"/>
    <w:rsid w:val="00D461B0"/>
    <w:rsid w:val="00D90DF2"/>
    <w:rsid w:val="00DA3B7E"/>
    <w:rsid w:val="00DC53A3"/>
    <w:rsid w:val="00DE35F8"/>
    <w:rsid w:val="00DF5F9B"/>
    <w:rsid w:val="00DF6742"/>
    <w:rsid w:val="00E02007"/>
    <w:rsid w:val="00E03FDD"/>
    <w:rsid w:val="00E14F9A"/>
    <w:rsid w:val="00E25279"/>
    <w:rsid w:val="00E32EFD"/>
    <w:rsid w:val="00E540B6"/>
    <w:rsid w:val="00E659BE"/>
    <w:rsid w:val="00E7277D"/>
    <w:rsid w:val="00E73D71"/>
    <w:rsid w:val="00E96882"/>
    <w:rsid w:val="00ED1FC6"/>
    <w:rsid w:val="00ED49D6"/>
    <w:rsid w:val="00EE0506"/>
    <w:rsid w:val="00EE3D61"/>
    <w:rsid w:val="00EE7961"/>
    <w:rsid w:val="00F00462"/>
    <w:rsid w:val="00F06795"/>
    <w:rsid w:val="00F14DF9"/>
    <w:rsid w:val="00F159F1"/>
    <w:rsid w:val="00F3023E"/>
    <w:rsid w:val="00F3786F"/>
    <w:rsid w:val="00F47CC6"/>
    <w:rsid w:val="00F561F1"/>
    <w:rsid w:val="00F82130"/>
    <w:rsid w:val="00F94235"/>
    <w:rsid w:val="00FB25AC"/>
    <w:rsid w:val="00FC0295"/>
    <w:rsid w:val="00FC115D"/>
    <w:rsid w:val="00FC3378"/>
    <w:rsid w:val="00FD619D"/>
    <w:rsid w:val="00FF41DF"/>
    <w:rsid w:val="00FF5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E0065"/>
  <w15:docId w15:val="{FFE12FF1-3770-4A6E-98ED-57B37D25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6CC"/>
    <w:pPr>
      <w:spacing w:after="0" w:line="240" w:lineRule="auto"/>
      <w:jc w:val="both"/>
    </w:pPr>
    <w:rPr>
      <w:rFonts w:ascii="Calibri" w:eastAsia="Times New Roman" w:hAnsi="Calibri" w:cs="Times New Roman"/>
      <w:lang w:eastAsia="fr-FR"/>
    </w:rPr>
  </w:style>
  <w:style w:type="paragraph" w:styleId="Titre1">
    <w:name w:val="heading 1"/>
    <w:basedOn w:val="Normal"/>
    <w:next w:val="Normal"/>
    <w:link w:val="Titre1Car"/>
    <w:uiPriority w:val="9"/>
    <w:qFormat/>
    <w:rsid w:val="00D206CC"/>
    <w:pPr>
      <w:keepNext/>
      <w:keepLines/>
      <w:spacing w:before="480"/>
      <w:outlineLvl w:val="0"/>
    </w:pPr>
    <w:rPr>
      <w:rFonts w:ascii="Cambria" w:hAnsi="Cambria"/>
      <w:b/>
      <w:bCs/>
      <w:color w:val="365F91"/>
      <w:sz w:val="28"/>
      <w:szCs w:val="28"/>
      <w:lang w:val="x-none" w:eastAsia="x-none"/>
    </w:rPr>
  </w:style>
  <w:style w:type="paragraph" w:styleId="Titre2">
    <w:name w:val="heading 2"/>
    <w:basedOn w:val="Normal"/>
    <w:next w:val="Normal"/>
    <w:link w:val="Titre2Car"/>
    <w:uiPriority w:val="9"/>
    <w:unhideWhenUsed/>
    <w:qFormat/>
    <w:rsid w:val="00D206CC"/>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
    <w:unhideWhenUsed/>
    <w:qFormat/>
    <w:rsid w:val="00D206CC"/>
    <w:pPr>
      <w:keepNext/>
      <w:keepLines/>
      <w:spacing w:before="200"/>
      <w:outlineLvl w:val="2"/>
    </w:pPr>
    <w:rPr>
      <w:rFonts w:ascii="Cambria" w:hAnsi="Cambria"/>
      <w:b/>
      <w:bCs/>
      <w:color w:val="4F81BD"/>
    </w:rPr>
  </w:style>
  <w:style w:type="paragraph" w:styleId="Titre6">
    <w:name w:val="heading 6"/>
    <w:basedOn w:val="Normal"/>
    <w:next w:val="Normal"/>
    <w:link w:val="Titre6Car"/>
    <w:uiPriority w:val="9"/>
    <w:semiHidden/>
    <w:unhideWhenUsed/>
    <w:qFormat/>
    <w:rsid w:val="00D206CC"/>
    <w:pPr>
      <w:keepNext/>
      <w:keepLines/>
      <w:spacing w:before="40"/>
      <w:outlineLvl w:val="5"/>
    </w:pPr>
    <w:rPr>
      <w:rFonts w:ascii="Cambria" w:hAnsi="Cambria"/>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06CC"/>
    <w:rPr>
      <w:rFonts w:ascii="Cambria" w:eastAsia="Times New Roman" w:hAnsi="Cambria" w:cs="Times New Roman"/>
      <w:b/>
      <w:bCs/>
      <w:color w:val="365F91"/>
      <w:sz w:val="28"/>
      <w:szCs w:val="28"/>
      <w:lang w:val="x-none" w:eastAsia="x-none"/>
    </w:rPr>
  </w:style>
  <w:style w:type="character" w:customStyle="1" w:styleId="Titre2Car">
    <w:name w:val="Titre 2 Car"/>
    <w:basedOn w:val="Policepardfaut"/>
    <w:link w:val="Titre2"/>
    <w:uiPriority w:val="9"/>
    <w:rsid w:val="00D206CC"/>
    <w:rPr>
      <w:rFonts w:ascii="Cambria" w:eastAsia="Times New Roman" w:hAnsi="Cambria" w:cs="Times New Roman"/>
      <w:b/>
      <w:bCs/>
      <w:color w:val="4F81BD"/>
      <w:sz w:val="26"/>
      <w:szCs w:val="26"/>
      <w:lang w:eastAsia="fr-FR"/>
    </w:rPr>
  </w:style>
  <w:style w:type="character" w:customStyle="1" w:styleId="Titre3Car">
    <w:name w:val="Titre 3 Car"/>
    <w:basedOn w:val="Policepardfaut"/>
    <w:link w:val="Titre3"/>
    <w:uiPriority w:val="9"/>
    <w:rsid w:val="00D206CC"/>
    <w:rPr>
      <w:rFonts w:ascii="Cambria" w:eastAsia="Times New Roman" w:hAnsi="Cambria" w:cs="Times New Roman"/>
      <w:b/>
      <w:bCs/>
      <w:color w:val="4F81BD"/>
      <w:lang w:eastAsia="fr-FR"/>
    </w:rPr>
  </w:style>
  <w:style w:type="character" w:customStyle="1" w:styleId="Titre6Car">
    <w:name w:val="Titre 6 Car"/>
    <w:basedOn w:val="Policepardfaut"/>
    <w:link w:val="Titre6"/>
    <w:uiPriority w:val="9"/>
    <w:semiHidden/>
    <w:rsid w:val="00D206CC"/>
    <w:rPr>
      <w:rFonts w:ascii="Cambria" w:eastAsia="Times New Roman" w:hAnsi="Cambria" w:cs="Times New Roman"/>
      <w:color w:val="243F60"/>
      <w:lang w:eastAsia="fr-FR"/>
    </w:rPr>
  </w:style>
  <w:style w:type="paragraph" w:styleId="Paragraphedeliste">
    <w:name w:val="List Paragraph"/>
    <w:aliases w:val="Bullets,List Paragraph (numbered (a)),References,Liste 1,List Paragraph nowy,Numbered List Paragraph,Medium Grid 1 - Accent 21,ReferencesCxSpLast,Paragraphe  revu,Numbered paragraph,Paragraphe de liste8,Lapis Bulleted List,Dot pt,RM1"/>
    <w:basedOn w:val="Normal"/>
    <w:link w:val="ParagraphedelisteCar"/>
    <w:uiPriority w:val="99"/>
    <w:qFormat/>
    <w:rsid w:val="00D206CC"/>
    <w:pPr>
      <w:ind w:left="720"/>
      <w:contextualSpacing/>
    </w:pPr>
    <w:rPr>
      <w:sz w:val="20"/>
      <w:szCs w:val="20"/>
      <w:lang w:val="x-none" w:eastAsia="x-none"/>
    </w:rPr>
  </w:style>
  <w:style w:type="table" w:styleId="Grilledutableau">
    <w:name w:val="Table Grid"/>
    <w:basedOn w:val="TableauNormal"/>
    <w:uiPriority w:val="59"/>
    <w:rsid w:val="00D206CC"/>
    <w:pPr>
      <w:spacing w:after="0" w:line="240" w:lineRule="auto"/>
      <w:jc w:val="both"/>
    </w:pPr>
    <w:rPr>
      <w:rFonts w:ascii="Calibri" w:eastAsia="Times New Roman"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depage">
    <w:name w:val="footer"/>
    <w:basedOn w:val="Normal"/>
    <w:link w:val="PieddepageCar"/>
    <w:uiPriority w:val="99"/>
    <w:unhideWhenUsed/>
    <w:rsid w:val="00D206CC"/>
    <w:pPr>
      <w:tabs>
        <w:tab w:val="center" w:pos="4536"/>
        <w:tab w:val="right" w:pos="9072"/>
      </w:tabs>
    </w:pPr>
    <w:rPr>
      <w:rFonts w:eastAsia="Calibri"/>
      <w:sz w:val="20"/>
      <w:szCs w:val="20"/>
      <w:lang w:val="x-none" w:eastAsia="en-US"/>
    </w:rPr>
  </w:style>
  <w:style w:type="character" w:customStyle="1" w:styleId="PieddepageCar">
    <w:name w:val="Pied de page Car"/>
    <w:basedOn w:val="Policepardfaut"/>
    <w:link w:val="Pieddepage"/>
    <w:uiPriority w:val="99"/>
    <w:rsid w:val="00D206CC"/>
    <w:rPr>
      <w:rFonts w:ascii="Calibri" w:eastAsia="Calibri" w:hAnsi="Calibri" w:cs="Times New Roman"/>
      <w:sz w:val="20"/>
      <w:szCs w:val="20"/>
      <w:lang w:val="x-none"/>
    </w:rPr>
  </w:style>
  <w:style w:type="character" w:customStyle="1" w:styleId="ParagraphedelisteCar">
    <w:name w:val="Paragraphe de liste Car"/>
    <w:aliases w:val="Bullets Car,List Paragraph (numbered (a)) Car,References Car,Liste 1 Car,List Paragraph nowy Car,Numbered List Paragraph Car,Medium Grid 1 - Accent 21 Car,ReferencesCxSpLast Car,Paragraphe  revu Car,Numbered paragraph Car,RM1 Car"/>
    <w:link w:val="Paragraphedeliste"/>
    <w:uiPriority w:val="99"/>
    <w:qFormat/>
    <w:rsid w:val="00D206CC"/>
    <w:rPr>
      <w:rFonts w:ascii="Calibri" w:eastAsia="Times New Roman" w:hAnsi="Calibri" w:cs="Times New Roman"/>
      <w:sz w:val="20"/>
      <w:szCs w:val="20"/>
      <w:lang w:val="x-none" w:eastAsia="x-none"/>
    </w:rPr>
  </w:style>
  <w:style w:type="character" w:styleId="Numrodepage">
    <w:name w:val="page number"/>
    <w:basedOn w:val="Policepardfaut"/>
    <w:rsid w:val="00D206CC"/>
  </w:style>
  <w:style w:type="character" w:customStyle="1" w:styleId="pg-1ff1">
    <w:name w:val="pg-1ff1"/>
    <w:basedOn w:val="Policepardfaut"/>
    <w:rsid w:val="00D206CC"/>
  </w:style>
  <w:style w:type="paragraph" w:customStyle="1" w:styleId="SdN">
    <w:name w:val="_SdN"/>
    <w:basedOn w:val="Normal"/>
    <w:link w:val="SdNCar"/>
    <w:rsid w:val="00D206CC"/>
    <w:pPr>
      <w:widowControl w:val="0"/>
      <w:numPr>
        <w:numId w:val="1"/>
      </w:numPr>
      <w:tabs>
        <w:tab w:val="clear" w:pos="-2"/>
        <w:tab w:val="left" w:pos="284"/>
        <w:tab w:val="num" w:pos="360"/>
      </w:tabs>
      <w:ind w:left="0" w:firstLine="0"/>
    </w:pPr>
    <w:rPr>
      <w:rFonts w:ascii="Arial" w:hAnsi="Arial"/>
      <w:color w:val="000000"/>
      <w:kern w:val="2"/>
      <w:sz w:val="20"/>
      <w:szCs w:val="20"/>
    </w:rPr>
  </w:style>
  <w:style w:type="character" w:styleId="Lienhypertexte">
    <w:name w:val="Hyperlink"/>
    <w:uiPriority w:val="99"/>
    <w:unhideWhenUsed/>
    <w:rsid w:val="00D206CC"/>
    <w:rPr>
      <w:color w:val="0000FF"/>
      <w:u w:val="single"/>
    </w:rPr>
  </w:style>
  <w:style w:type="paragraph" w:styleId="TM1">
    <w:name w:val="toc 1"/>
    <w:basedOn w:val="Normal"/>
    <w:next w:val="Normal"/>
    <w:autoRedefine/>
    <w:uiPriority w:val="39"/>
    <w:unhideWhenUsed/>
    <w:rsid w:val="00D206CC"/>
    <w:pPr>
      <w:tabs>
        <w:tab w:val="left" w:pos="440"/>
        <w:tab w:val="right" w:leader="dot" w:pos="9062"/>
      </w:tabs>
      <w:jc w:val="left"/>
    </w:pPr>
    <w:rPr>
      <w:rFonts w:ascii="Arial Rounded MT Bold" w:eastAsia="Calibri" w:hAnsi="Arial Rounded MT Bold"/>
      <w:b/>
      <w:noProof/>
      <w:sz w:val="28"/>
      <w:szCs w:val="28"/>
      <w:lang w:eastAsia="en-US"/>
    </w:rPr>
  </w:style>
  <w:style w:type="paragraph" w:styleId="En-ttedetabledesmatires">
    <w:name w:val="TOC Heading"/>
    <w:basedOn w:val="Titre1"/>
    <w:next w:val="Normal"/>
    <w:uiPriority w:val="39"/>
    <w:semiHidden/>
    <w:unhideWhenUsed/>
    <w:qFormat/>
    <w:rsid w:val="00D206CC"/>
    <w:pPr>
      <w:spacing w:line="276" w:lineRule="auto"/>
      <w:jc w:val="left"/>
      <w:outlineLvl w:val="9"/>
    </w:pPr>
    <w:rPr>
      <w:lang w:val="fr-FR" w:eastAsia="fr-FR"/>
    </w:rPr>
  </w:style>
  <w:style w:type="paragraph" w:styleId="TM2">
    <w:name w:val="toc 2"/>
    <w:basedOn w:val="Normal"/>
    <w:next w:val="Normal"/>
    <w:autoRedefine/>
    <w:uiPriority w:val="39"/>
    <w:unhideWhenUsed/>
    <w:rsid w:val="00D206CC"/>
    <w:pPr>
      <w:spacing w:after="100"/>
      <w:ind w:left="220"/>
    </w:pPr>
  </w:style>
  <w:style w:type="paragraph" w:styleId="TM3">
    <w:name w:val="toc 3"/>
    <w:basedOn w:val="Normal"/>
    <w:next w:val="Normal"/>
    <w:autoRedefine/>
    <w:uiPriority w:val="39"/>
    <w:unhideWhenUsed/>
    <w:rsid w:val="00D206CC"/>
    <w:pPr>
      <w:spacing w:after="100"/>
      <w:ind w:left="440"/>
    </w:pPr>
  </w:style>
  <w:style w:type="paragraph" w:styleId="Textedebulles">
    <w:name w:val="Balloon Text"/>
    <w:basedOn w:val="Normal"/>
    <w:link w:val="TextedebullesCar"/>
    <w:uiPriority w:val="99"/>
    <w:semiHidden/>
    <w:unhideWhenUsed/>
    <w:rsid w:val="00D206CC"/>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06CC"/>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D206CC"/>
    <w:pPr>
      <w:jc w:val="left"/>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D206CC"/>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D206CC"/>
    <w:rPr>
      <w:vertAlign w:val="superscript"/>
    </w:rPr>
  </w:style>
  <w:style w:type="paragraph" w:styleId="En-tte">
    <w:name w:val="header"/>
    <w:basedOn w:val="Normal"/>
    <w:link w:val="En-tteCar"/>
    <w:uiPriority w:val="99"/>
    <w:unhideWhenUsed/>
    <w:rsid w:val="00D206CC"/>
    <w:pPr>
      <w:tabs>
        <w:tab w:val="center" w:pos="4536"/>
        <w:tab w:val="right" w:pos="9072"/>
      </w:tabs>
    </w:pPr>
  </w:style>
  <w:style w:type="character" w:customStyle="1" w:styleId="En-tteCar">
    <w:name w:val="En-tête Car"/>
    <w:basedOn w:val="Policepardfaut"/>
    <w:link w:val="En-tte"/>
    <w:uiPriority w:val="99"/>
    <w:rsid w:val="00D206CC"/>
    <w:rPr>
      <w:rFonts w:ascii="Calibri" w:eastAsia="Times New Roman" w:hAnsi="Calibri" w:cs="Times New Roman"/>
      <w:lang w:eastAsia="fr-FR"/>
    </w:rPr>
  </w:style>
  <w:style w:type="paragraph" w:styleId="Corpsdetexte">
    <w:name w:val="Body Text"/>
    <w:basedOn w:val="Normal"/>
    <w:link w:val="CorpsdetexteCar"/>
    <w:rsid w:val="00D206CC"/>
    <w:pPr>
      <w:spacing w:after="120" w:line="276" w:lineRule="auto"/>
      <w:jc w:val="left"/>
    </w:pPr>
    <w:rPr>
      <w:rFonts w:ascii="Times New Roman" w:eastAsia="Calibri" w:hAnsi="Times New Roman"/>
      <w:color w:val="000000"/>
      <w:sz w:val="24"/>
      <w:szCs w:val="24"/>
      <w:lang w:eastAsia="en-US"/>
    </w:rPr>
  </w:style>
  <w:style w:type="character" w:customStyle="1" w:styleId="CorpsdetexteCar">
    <w:name w:val="Corps de texte Car"/>
    <w:basedOn w:val="Policepardfaut"/>
    <w:link w:val="Corpsdetexte"/>
    <w:rsid w:val="00D206CC"/>
    <w:rPr>
      <w:rFonts w:ascii="Times New Roman" w:eastAsia="Calibri" w:hAnsi="Times New Roman" w:cs="Times New Roman"/>
      <w:color w:val="000000"/>
      <w:sz w:val="24"/>
      <w:szCs w:val="24"/>
    </w:rPr>
  </w:style>
  <w:style w:type="character" w:customStyle="1" w:styleId="SdNCar">
    <w:name w:val="_SdN Car"/>
    <w:link w:val="SdN"/>
    <w:locked/>
    <w:rsid w:val="00D206CC"/>
    <w:rPr>
      <w:rFonts w:ascii="Arial" w:eastAsia="Times New Roman" w:hAnsi="Arial" w:cs="Times New Roman"/>
      <w:color w:val="000000"/>
      <w:kern w:val="2"/>
      <w:sz w:val="20"/>
      <w:szCs w:val="20"/>
      <w:lang w:eastAsia="fr-FR"/>
    </w:rPr>
  </w:style>
  <w:style w:type="paragraph" w:customStyle="1" w:styleId="TableParagraph">
    <w:name w:val="Table Paragraph"/>
    <w:basedOn w:val="Normal"/>
    <w:uiPriority w:val="1"/>
    <w:qFormat/>
    <w:rsid w:val="00C77FA4"/>
    <w:pPr>
      <w:widowControl w:val="0"/>
      <w:autoSpaceDE w:val="0"/>
      <w:autoSpaceDN w:val="0"/>
      <w:jc w:val="left"/>
    </w:pPr>
    <w:rPr>
      <w:rFonts w:ascii="Century" w:eastAsia="Century" w:hAnsi="Century" w:cs="Century"/>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90241">
      <w:bodyDiv w:val="1"/>
      <w:marLeft w:val="0"/>
      <w:marRight w:val="0"/>
      <w:marTop w:val="0"/>
      <w:marBottom w:val="0"/>
      <w:divBdr>
        <w:top w:val="none" w:sz="0" w:space="0" w:color="auto"/>
        <w:left w:val="none" w:sz="0" w:space="0" w:color="auto"/>
        <w:bottom w:val="none" w:sz="0" w:space="0" w:color="auto"/>
        <w:right w:val="none" w:sz="0" w:space="0" w:color="auto"/>
      </w:divBdr>
    </w:div>
    <w:div w:id="917397301">
      <w:bodyDiv w:val="1"/>
      <w:marLeft w:val="0"/>
      <w:marRight w:val="0"/>
      <w:marTop w:val="0"/>
      <w:marBottom w:val="0"/>
      <w:divBdr>
        <w:top w:val="none" w:sz="0" w:space="0" w:color="auto"/>
        <w:left w:val="none" w:sz="0" w:space="0" w:color="auto"/>
        <w:bottom w:val="none" w:sz="0" w:space="0" w:color="auto"/>
        <w:right w:val="none" w:sz="0" w:space="0" w:color="auto"/>
      </w:divBdr>
    </w:div>
    <w:div w:id="954485257">
      <w:bodyDiv w:val="1"/>
      <w:marLeft w:val="0"/>
      <w:marRight w:val="0"/>
      <w:marTop w:val="0"/>
      <w:marBottom w:val="0"/>
      <w:divBdr>
        <w:top w:val="none" w:sz="0" w:space="0" w:color="auto"/>
        <w:left w:val="none" w:sz="0" w:space="0" w:color="auto"/>
        <w:bottom w:val="none" w:sz="0" w:space="0" w:color="auto"/>
        <w:right w:val="none" w:sz="0" w:space="0" w:color="auto"/>
      </w:divBdr>
    </w:div>
    <w:div w:id="1393767586">
      <w:bodyDiv w:val="1"/>
      <w:marLeft w:val="0"/>
      <w:marRight w:val="0"/>
      <w:marTop w:val="0"/>
      <w:marBottom w:val="0"/>
      <w:divBdr>
        <w:top w:val="none" w:sz="0" w:space="0" w:color="auto"/>
        <w:left w:val="none" w:sz="0" w:space="0" w:color="auto"/>
        <w:bottom w:val="none" w:sz="0" w:space="0" w:color="auto"/>
        <w:right w:val="none" w:sz="0" w:space="0" w:color="auto"/>
      </w:divBdr>
    </w:div>
    <w:div w:id="1604418016">
      <w:bodyDiv w:val="1"/>
      <w:marLeft w:val="0"/>
      <w:marRight w:val="0"/>
      <w:marTop w:val="0"/>
      <w:marBottom w:val="0"/>
      <w:divBdr>
        <w:top w:val="none" w:sz="0" w:space="0" w:color="auto"/>
        <w:left w:val="none" w:sz="0" w:space="0" w:color="auto"/>
        <w:bottom w:val="none" w:sz="0" w:space="0" w:color="auto"/>
        <w:right w:val="none" w:sz="0" w:space="0" w:color="auto"/>
      </w:divBdr>
    </w:div>
    <w:div w:id="1633630450">
      <w:bodyDiv w:val="1"/>
      <w:marLeft w:val="0"/>
      <w:marRight w:val="0"/>
      <w:marTop w:val="0"/>
      <w:marBottom w:val="0"/>
      <w:divBdr>
        <w:top w:val="none" w:sz="0" w:space="0" w:color="auto"/>
        <w:left w:val="none" w:sz="0" w:space="0" w:color="auto"/>
        <w:bottom w:val="none" w:sz="0" w:space="0" w:color="auto"/>
        <w:right w:val="none" w:sz="0" w:space="0" w:color="auto"/>
      </w:divBdr>
    </w:div>
    <w:div w:id="1693915641">
      <w:bodyDiv w:val="1"/>
      <w:marLeft w:val="0"/>
      <w:marRight w:val="0"/>
      <w:marTop w:val="0"/>
      <w:marBottom w:val="0"/>
      <w:divBdr>
        <w:top w:val="none" w:sz="0" w:space="0" w:color="auto"/>
        <w:left w:val="none" w:sz="0" w:space="0" w:color="auto"/>
        <w:bottom w:val="none" w:sz="0" w:space="0" w:color="auto"/>
        <w:right w:val="none" w:sz="0" w:space="0" w:color="auto"/>
      </w:divBdr>
    </w:div>
    <w:div w:id="1841656243">
      <w:bodyDiv w:val="1"/>
      <w:marLeft w:val="0"/>
      <w:marRight w:val="0"/>
      <w:marTop w:val="0"/>
      <w:marBottom w:val="0"/>
      <w:divBdr>
        <w:top w:val="none" w:sz="0" w:space="0" w:color="auto"/>
        <w:left w:val="none" w:sz="0" w:space="0" w:color="auto"/>
        <w:bottom w:val="none" w:sz="0" w:space="0" w:color="auto"/>
        <w:right w:val="none" w:sz="0" w:space="0" w:color="auto"/>
      </w:divBdr>
    </w:div>
    <w:div w:id="1873419944">
      <w:bodyDiv w:val="1"/>
      <w:marLeft w:val="0"/>
      <w:marRight w:val="0"/>
      <w:marTop w:val="0"/>
      <w:marBottom w:val="0"/>
      <w:divBdr>
        <w:top w:val="none" w:sz="0" w:space="0" w:color="auto"/>
        <w:left w:val="none" w:sz="0" w:space="0" w:color="auto"/>
        <w:bottom w:val="none" w:sz="0" w:space="0" w:color="auto"/>
        <w:right w:val="none" w:sz="0" w:space="0" w:color="auto"/>
      </w:divBdr>
    </w:div>
    <w:div w:id="2056465141">
      <w:bodyDiv w:val="1"/>
      <w:marLeft w:val="0"/>
      <w:marRight w:val="0"/>
      <w:marTop w:val="0"/>
      <w:marBottom w:val="0"/>
      <w:divBdr>
        <w:top w:val="none" w:sz="0" w:space="0" w:color="auto"/>
        <w:left w:val="none" w:sz="0" w:space="0" w:color="auto"/>
        <w:bottom w:val="none" w:sz="0" w:space="0" w:color="auto"/>
        <w:right w:val="none" w:sz="0" w:space="0" w:color="auto"/>
      </w:divBdr>
    </w:div>
    <w:div w:id="2099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2021-02-23T15:00:00+00:00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Countries</TermName>
          <TermId xmlns="http://schemas.microsoft.com/office/infopath/2007/PartnerControls">2f9ec5a1-3eec-45d6-8645-ed5d87180aba</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MDG ＆ Poverty Reduction</TermName>
          <TermId xmlns="http://schemas.microsoft.com/office/infopath/2007/PartnerControls">5b754206-39bf-47d6-bb32-974380eb0a83</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2019-08-31T04:00:00+00:00</Document_x0020_Coverage_x0020_Period_x0020_Start_x0020_Date>
    <Document_x0020_Coverage_x0020_Period_x0020_End_x0020_Date xmlns="f1161f5b-24a3-4c2d-bc81-44cb9325e8ee">2019-12-31T05:00:00+00:00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233</Value>
      <Value>1522</Value>
      <Value>377</Value>
      <Value>1107</Value>
      <Value>1114</Value>
    </TaxCatchAll>
    <c4e2ab2cc9354bbf9064eeb465a566ea xmlns="1ed4137b-41b2-488b-8250-6d369ec27664">
      <Terms xmlns="http://schemas.microsoft.com/office/infopath/2007/PartnerControls"/>
    </c4e2ab2cc9354bbf9064eeb465a566ea>
    <UndpProjectNo xmlns="1ed4137b-41b2-488b-8250-6d369ec27664">00076013</UndpProjectNo>
    <UndpDocStatus xmlns="1ed4137b-41b2-488b-8250-6d369ec27664">Final</UndpDocStatus>
    <Outcome1 xmlns="f1161f5b-24a3-4c2d-bc81-44cb9325e8ee">00087611</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ATLASPDC-4-130979</_dlc_DocId>
    <_dlc_DocIdUrl xmlns="f1161f5b-24a3-4c2d-bc81-44cb9325e8ee">
      <Url>https://info.undp.org/docs/pdc/_layouts/DocIdRedir.aspx?ID=ATLASPDC-4-130979</Url>
      <Description>ATLASPDC-4-130979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A0303DAB-0EE6-492F-B03A-A92005E71EF9}">
  <ds:schemaRefs>
    <ds:schemaRef ds:uri="http://schemas.openxmlformats.org/officeDocument/2006/bibliography"/>
  </ds:schemaRefs>
</ds:datastoreItem>
</file>

<file path=customXml/itemProps2.xml><?xml version="1.0" encoding="utf-8"?>
<ds:datastoreItem xmlns:ds="http://schemas.openxmlformats.org/officeDocument/2006/customXml" ds:itemID="{60DD0C2A-E377-4A17-B441-EECB45647F28}"/>
</file>

<file path=customXml/itemProps3.xml><?xml version="1.0" encoding="utf-8"?>
<ds:datastoreItem xmlns:ds="http://schemas.openxmlformats.org/officeDocument/2006/customXml" ds:itemID="{5327893A-5F1B-4CBB-AAD1-B1B7FF0A0F07}"/>
</file>

<file path=customXml/itemProps4.xml><?xml version="1.0" encoding="utf-8"?>
<ds:datastoreItem xmlns:ds="http://schemas.openxmlformats.org/officeDocument/2006/customXml" ds:itemID="{26358BD3-A93C-457C-86BE-BA66810EA668}"/>
</file>

<file path=customXml/itemProps5.xml><?xml version="1.0" encoding="utf-8"?>
<ds:datastoreItem xmlns:ds="http://schemas.openxmlformats.org/officeDocument/2006/customXml" ds:itemID="{F8A3ED3C-1CD1-4A06-9A5B-33628A52047C}"/>
</file>

<file path=customXml/itemProps6.xml><?xml version="1.0" encoding="utf-8"?>
<ds:datastoreItem xmlns:ds="http://schemas.openxmlformats.org/officeDocument/2006/customXml" ds:itemID="{6D027E05-5750-4CF0-A9A1-736D40C7037A}"/>
</file>

<file path=docProps/app.xml><?xml version="1.0" encoding="utf-8"?>
<Properties xmlns="http://schemas.openxmlformats.org/officeDocument/2006/extended-properties" xmlns:vt="http://schemas.openxmlformats.org/officeDocument/2006/docPropsVTypes">
  <Template>Normal</Template>
  <TotalTime>1</TotalTime>
  <Pages>17</Pages>
  <Words>6208</Words>
  <Characters>34146</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SADIO KOLLY KEITA</dc:creator>
  <cp:lastModifiedBy>Nana Coulibaly Samake</cp:lastModifiedBy>
  <cp:revision>2</cp:revision>
  <cp:lastPrinted>2019-03-21T11:18:00Z</cp:lastPrinted>
  <dcterms:created xsi:type="dcterms:W3CDTF">2021-02-11T10:15:00Z</dcterms:created>
  <dcterms:modified xsi:type="dcterms:W3CDTF">2021-02-11T10:15:00Z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-1390545597</vt:i4>
  </property>
  <property fmtid="{D5CDD505-2E9C-101B-9397-08002B2CF9AE}" pid="3" name="ContentTypeId">
    <vt:lpwstr>0x010100F075C04BA242A84ABD3293E3AD35CDA400AB50428DC784B44FAACCAA5FAE40C0590045B5E632B552204ABF0E616DD66BDA0F</vt:lpwstr>
  </property>
  <property fmtid="{D5CDD505-2E9C-101B-9397-08002B2CF9AE}" pid="4" name="UNDPCountry">
    <vt:lpwstr>1114;#Countries|2f9ec5a1-3eec-45d6-8645-ed5d87180aba</vt:lpwstr>
  </property>
  <property fmtid="{D5CDD505-2E9C-101B-9397-08002B2CF9AE}" pid="5" name="UndpDocTypeMM">
    <vt:lpwstr/>
  </property>
  <property fmtid="{D5CDD505-2E9C-101B-9397-08002B2CF9AE}" pid="6" name="UNDPDocumentCategory">
    <vt:lpwstr/>
  </property>
  <property fmtid="{D5CDD505-2E9C-101B-9397-08002B2CF9AE}" pid="7" name="UN Languages">
    <vt:lpwstr>233;#French|946783f8-cd0b-41e2-848e-7777f631248e</vt:lpwstr>
  </property>
  <property fmtid="{D5CDD505-2E9C-101B-9397-08002B2CF9AE}" pid="8" name="Operating Unit0">
    <vt:lpwstr>1522;#MLI|7a870009-9966-4078-9dda-f4f8eecee481</vt:lpwstr>
  </property>
  <property fmtid="{D5CDD505-2E9C-101B-9397-08002B2CF9AE}" pid="9" name="Atlas Document Status">
    <vt:lpwstr>763;#Draft|121d40a5-e62e-4d42-82e4-d6d12003de0a</vt:lpwstr>
  </property>
  <property fmtid="{D5CDD505-2E9C-101B-9397-08002B2CF9AE}" pid="10" name="Atlas Document Type">
    <vt:lpwstr>1107;#Other|10be685e-4bef-4aec-b905-4df3748c0781</vt:lpwstr>
  </property>
  <property fmtid="{D5CDD505-2E9C-101B-9397-08002B2CF9AE}" pid="11" name="eRegFilingCodeMM">
    <vt:lpwstr/>
  </property>
  <property fmtid="{D5CDD505-2E9C-101B-9397-08002B2CF9AE}" pid="12" name="UndpUnitMM">
    <vt:lpwstr/>
  </property>
  <property fmtid="{D5CDD505-2E9C-101B-9397-08002B2CF9AE}" pid="13" name="UNDPFocusAreas">
    <vt:lpwstr>377;#MDG ＆ Poverty Reduction|5b754206-39bf-47d6-bb32-974380eb0a83</vt:lpwstr>
  </property>
  <property fmtid="{D5CDD505-2E9C-101B-9397-08002B2CF9AE}" pid="14" name="_dlc_DocIdItemGuid">
    <vt:lpwstr>ee531218-5479-4069-902e-39cf70ae77b1</vt:lpwstr>
  </property>
  <property fmtid="{D5CDD505-2E9C-101B-9397-08002B2CF9AE}" pid="15" name="URL">
    <vt:lpwstr/>
  </property>
  <property fmtid="{D5CDD505-2E9C-101B-9397-08002B2CF9AE}" pid="16" name="DocumentSetDescription">
    <vt:lpwstr/>
  </property>
  <property fmtid="{D5CDD505-2E9C-101B-9397-08002B2CF9AE}" pid="17" name="UnitTaxHTField0">
    <vt:lpwstr/>
  </property>
  <property fmtid="{D5CDD505-2E9C-101B-9397-08002B2CF9AE}" pid="18" name="Unit">
    <vt:lpwstr/>
  </property>
</Properties>
</file>